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2EEBD" w14:textId="77777777" w:rsidR="00CE3CF1" w:rsidRDefault="00CE3CF1" w:rsidP="00CE3CF1">
      <w:pPr>
        <w:pStyle w:val="Default"/>
      </w:pPr>
      <w:bookmarkStart w:id="0" w:name="_GoBack"/>
      <w:bookmarkEnd w:id="0"/>
    </w:p>
    <w:p w14:paraId="187D8A86" w14:textId="2D4E84D9" w:rsidR="00CE3CF1" w:rsidRPr="00BC7470" w:rsidRDefault="00CE3CF1" w:rsidP="00CE3CF1">
      <w:pPr>
        <w:pStyle w:val="Default"/>
        <w:rPr>
          <w:rFonts w:ascii="Arial Narrow" w:hAnsi="Arial Narrow"/>
          <w:sz w:val="22"/>
          <w:szCs w:val="22"/>
        </w:rPr>
      </w:pPr>
      <w:r w:rsidRPr="00BC7470">
        <w:rPr>
          <w:rFonts w:ascii="Arial Narrow" w:hAnsi="Arial Narrow"/>
          <w:sz w:val="22"/>
          <w:szCs w:val="22"/>
        </w:rPr>
        <w:t xml:space="preserve">CH-3001 Berne, le 4 avril 2019 / RM </w:t>
      </w:r>
    </w:p>
    <w:p w14:paraId="36AFB578" w14:textId="77777777" w:rsidR="00CE3CF1" w:rsidRDefault="00CE3CF1" w:rsidP="00CE3CF1">
      <w:pPr>
        <w:pStyle w:val="Default"/>
        <w:rPr>
          <w:sz w:val="22"/>
          <w:szCs w:val="22"/>
        </w:rPr>
      </w:pPr>
    </w:p>
    <w:p w14:paraId="434663C7" w14:textId="77777777" w:rsidR="00CE3CF1" w:rsidRPr="00030469" w:rsidRDefault="00CE3CF1" w:rsidP="00CE3CF1">
      <w:pPr>
        <w:pStyle w:val="Kopfzeile"/>
        <w:tabs>
          <w:tab w:val="clear" w:pos="4536"/>
          <w:tab w:val="clear" w:pos="9072"/>
        </w:tabs>
        <w:jc w:val="both"/>
        <w:rPr>
          <w:rFonts w:cs="Arial"/>
          <w:lang w:val="fr-CH"/>
        </w:rPr>
      </w:pPr>
    </w:p>
    <w:p w14:paraId="7E6EA886" w14:textId="247190B3" w:rsidR="00CE3CF1" w:rsidRPr="00BC7470" w:rsidRDefault="00CE3CF1" w:rsidP="00CE3CF1">
      <w:pPr>
        <w:pBdr>
          <w:top w:val="single" w:sz="4" w:space="1" w:color="auto"/>
          <w:left w:val="single" w:sz="4" w:space="1" w:color="auto"/>
          <w:bottom w:val="single" w:sz="4" w:space="1" w:color="auto"/>
          <w:right w:val="single" w:sz="4" w:space="1" w:color="auto"/>
        </w:pBdr>
        <w:rPr>
          <w:rFonts w:ascii="Arial Narrow" w:hAnsi="Arial Narrow" w:cs="Arial"/>
          <w:sz w:val="24"/>
          <w:lang w:val="fr-CH" w:eastAsia="de-CH"/>
        </w:rPr>
      </w:pPr>
      <w:r w:rsidRPr="00BC7470">
        <w:rPr>
          <w:rFonts w:ascii="Arial Narrow" w:hAnsi="Arial Narrow"/>
          <w:b/>
          <w:bCs/>
          <w:sz w:val="23"/>
          <w:szCs w:val="23"/>
          <w:lang w:val="fr-CH"/>
        </w:rPr>
        <w:t>Commentaire sur les réserves SUISSE GARANTIE de fruits à pépins de table au 31 mars 2019</w:t>
      </w:r>
    </w:p>
    <w:p w14:paraId="79462021" w14:textId="77777777" w:rsidR="00CE3CF1" w:rsidRDefault="00CE3CF1" w:rsidP="00CE3CF1">
      <w:pPr>
        <w:pStyle w:val="Default"/>
        <w:rPr>
          <w:b/>
          <w:bCs/>
          <w:sz w:val="23"/>
          <w:szCs w:val="23"/>
        </w:rPr>
      </w:pPr>
    </w:p>
    <w:p w14:paraId="36ED465D" w14:textId="5B48A93B" w:rsidR="00CE3CF1" w:rsidRPr="00BC7470" w:rsidRDefault="00CE3CF1" w:rsidP="00CE3CF1">
      <w:pPr>
        <w:pStyle w:val="Default"/>
        <w:rPr>
          <w:rFonts w:ascii="Arial Narrow" w:hAnsi="Arial Narrow"/>
          <w:sz w:val="22"/>
          <w:szCs w:val="22"/>
        </w:rPr>
      </w:pPr>
      <w:r w:rsidRPr="00BC7470">
        <w:rPr>
          <w:rFonts w:ascii="Arial Narrow" w:hAnsi="Arial Narrow"/>
          <w:b/>
          <w:bCs/>
          <w:sz w:val="22"/>
          <w:szCs w:val="22"/>
        </w:rPr>
        <w:t xml:space="preserve">Pommes de </w:t>
      </w:r>
      <w:proofErr w:type="gramStart"/>
      <w:r w:rsidRPr="00BC7470">
        <w:rPr>
          <w:rFonts w:ascii="Arial Narrow" w:hAnsi="Arial Narrow"/>
          <w:b/>
          <w:bCs/>
          <w:sz w:val="22"/>
          <w:szCs w:val="22"/>
        </w:rPr>
        <w:t>table:</w:t>
      </w:r>
      <w:proofErr w:type="gramEnd"/>
      <w:r w:rsidRPr="00BC7470">
        <w:rPr>
          <w:rFonts w:ascii="Arial Narrow" w:hAnsi="Arial Narrow"/>
          <w:b/>
          <w:bCs/>
          <w:sz w:val="22"/>
          <w:szCs w:val="22"/>
        </w:rPr>
        <w:t xml:space="preserve"> large assortiment, bonne qualité et faible diminution de stock</w:t>
      </w:r>
    </w:p>
    <w:p w14:paraId="5566ECBA" w14:textId="5D2B2574" w:rsidR="00CE3CF1" w:rsidRPr="00BC7470" w:rsidRDefault="00CE3CF1" w:rsidP="00CE3CF1">
      <w:pPr>
        <w:pStyle w:val="Default"/>
        <w:rPr>
          <w:rFonts w:ascii="Arial Narrow" w:hAnsi="Arial Narrow"/>
          <w:sz w:val="22"/>
          <w:szCs w:val="22"/>
        </w:rPr>
      </w:pPr>
      <w:r w:rsidRPr="00BC7470">
        <w:rPr>
          <w:rFonts w:ascii="Arial Narrow" w:hAnsi="Arial Narrow"/>
          <w:sz w:val="22"/>
          <w:szCs w:val="22"/>
        </w:rPr>
        <w:t>L’inventaire à fin mars 2019 s’élève à 35‘100 t. Il est supérieur de 4’563 t par rapport à celui</w:t>
      </w:r>
      <w:r w:rsidR="005C0DBE" w:rsidRPr="00BC7470">
        <w:rPr>
          <w:rFonts w:ascii="Arial Narrow" w:hAnsi="Arial Narrow"/>
          <w:sz w:val="22"/>
          <w:szCs w:val="22"/>
        </w:rPr>
        <w:t xml:space="preserve"> </w:t>
      </w:r>
      <w:r w:rsidRPr="00BC7470">
        <w:rPr>
          <w:rFonts w:ascii="Arial Narrow" w:hAnsi="Arial Narrow"/>
          <w:sz w:val="22"/>
          <w:szCs w:val="22"/>
        </w:rPr>
        <w:t>de 2017 (30’537 t) et de 5‘861 t par rapport à celui de 2016 (29’239 t).</w:t>
      </w:r>
    </w:p>
    <w:p w14:paraId="0B041741" w14:textId="77777777" w:rsidR="00CE3CF1" w:rsidRPr="00BC7470" w:rsidRDefault="00CE3CF1" w:rsidP="00CE3CF1">
      <w:pPr>
        <w:pStyle w:val="Default"/>
        <w:rPr>
          <w:rFonts w:ascii="Arial Narrow" w:hAnsi="Arial Narrow"/>
          <w:sz w:val="22"/>
          <w:szCs w:val="22"/>
        </w:rPr>
      </w:pPr>
    </w:p>
    <w:p w14:paraId="6894807F" w14:textId="7AD15508" w:rsidR="00CE3CF1" w:rsidRPr="00BC7470" w:rsidRDefault="00CE3CF1" w:rsidP="00CE3CF1">
      <w:pPr>
        <w:pStyle w:val="Default"/>
        <w:rPr>
          <w:rFonts w:ascii="Arial Narrow" w:hAnsi="Arial Narrow"/>
          <w:sz w:val="22"/>
          <w:szCs w:val="22"/>
        </w:rPr>
      </w:pPr>
      <w:r w:rsidRPr="00BC7470">
        <w:rPr>
          <w:rFonts w:ascii="Arial Narrow" w:hAnsi="Arial Narrow"/>
          <w:sz w:val="22"/>
          <w:szCs w:val="22"/>
        </w:rPr>
        <w:t xml:space="preserve">Les variétés Gala avec 10’794 t (30.8%), variétés Premium </w:t>
      </w:r>
      <w:r w:rsidR="005C0DBE" w:rsidRPr="00BC7470">
        <w:rPr>
          <w:rFonts w:ascii="Arial Narrow" w:hAnsi="Arial Narrow"/>
          <w:sz w:val="22"/>
          <w:szCs w:val="22"/>
        </w:rPr>
        <w:t xml:space="preserve">avec </w:t>
      </w:r>
      <w:r w:rsidR="00417264" w:rsidRPr="00BC7470">
        <w:rPr>
          <w:rFonts w:ascii="Arial Narrow" w:hAnsi="Arial Narrow"/>
          <w:sz w:val="22"/>
          <w:szCs w:val="22"/>
        </w:rPr>
        <w:t xml:space="preserve">6’907 t (19.7%), Golden </w:t>
      </w:r>
      <w:proofErr w:type="spellStart"/>
      <w:r w:rsidR="00417264" w:rsidRPr="00BC7470">
        <w:rPr>
          <w:rFonts w:ascii="Arial Narrow" w:hAnsi="Arial Narrow"/>
          <w:sz w:val="22"/>
          <w:szCs w:val="22"/>
        </w:rPr>
        <w:t>Delicious</w:t>
      </w:r>
      <w:proofErr w:type="spellEnd"/>
      <w:r w:rsidR="00417264" w:rsidRPr="00BC7470">
        <w:rPr>
          <w:rFonts w:ascii="Arial Narrow" w:hAnsi="Arial Narrow"/>
          <w:sz w:val="22"/>
          <w:szCs w:val="22"/>
        </w:rPr>
        <w:t xml:space="preserve"> avec 6’788 t (19.3%)</w:t>
      </w:r>
      <w:r w:rsidRPr="00BC7470">
        <w:rPr>
          <w:rFonts w:ascii="Arial Narrow" w:hAnsi="Arial Narrow"/>
          <w:sz w:val="22"/>
          <w:szCs w:val="22"/>
        </w:rPr>
        <w:t xml:space="preserve"> et </w:t>
      </w:r>
      <w:proofErr w:type="spellStart"/>
      <w:r w:rsidRPr="00BC7470">
        <w:rPr>
          <w:rFonts w:ascii="Arial Narrow" w:hAnsi="Arial Narrow"/>
          <w:sz w:val="22"/>
          <w:szCs w:val="22"/>
        </w:rPr>
        <w:t>Braeburn</w:t>
      </w:r>
      <w:proofErr w:type="spellEnd"/>
      <w:r w:rsidRPr="00BC7470">
        <w:rPr>
          <w:rFonts w:ascii="Arial Narrow" w:hAnsi="Arial Narrow"/>
          <w:sz w:val="22"/>
          <w:szCs w:val="22"/>
        </w:rPr>
        <w:t xml:space="preserve"> avec </w:t>
      </w:r>
      <w:r w:rsidR="00417264" w:rsidRPr="00BC7470">
        <w:rPr>
          <w:rFonts w:ascii="Arial Narrow" w:hAnsi="Arial Narrow"/>
          <w:sz w:val="22"/>
          <w:szCs w:val="22"/>
        </w:rPr>
        <w:t xml:space="preserve">5’845 t (16.7%) </w:t>
      </w:r>
      <w:r w:rsidRPr="00BC7470">
        <w:rPr>
          <w:rFonts w:ascii="Arial Narrow" w:hAnsi="Arial Narrow"/>
          <w:sz w:val="22"/>
          <w:szCs w:val="22"/>
        </w:rPr>
        <w:t xml:space="preserve">constituent la part principale du stock. </w:t>
      </w:r>
    </w:p>
    <w:p w14:paraId="10CE1EA6" w14:textId="6ED17489" w:rsidR="00CE3CF1" w:rsidRPr="00BC7470" w:rsidRDefault="00CE3CF1" w:rsidP="00CE3CF1">
      <w:pPr>
        <w:pStyle w:val="Default"/>
        <w:rPr>
          <w:rFonts w:ascii="Arial Narrow" w:hAnsi="Arial Narrow"/>
          <w:sz w:val="22"/>
          <w:szCs w:val="22"/>
        </w:rPr>
      </w:pPr>
      <w:r w:rsidRPr="00BC7470">
        <w:rPr>
          <w:rFonts w:ascii="Arial Narrow" w:hAnsi="Arial Narrow"/>
          <w:sz w:val="22"/>
          <w:szCs w:val="22"/>
        </w:rPr>
        <w:t xml:space="preserve">Suivent ensuite les variétés </w:t>
      </w:r>
      <w:proofErr w:type="spellStart"/>
      <w:r w:rsidR="00417264" w:rsidRPr="00BC7470">
        <w:rPr>
          <w:rFonts w:ascii="Arial Narrow" w:hAnsi="Arial Narrow"/>
          <w:sz w:val="22"/>
          <w:szCs w:val="22"/>
        </w:rPr>
        <w:t>Milwa</w:t>
      </w:r>
      <w:proofErr w:type="spellEnd"/>
      <w:r w:rsidR="00417264" w:rsidRPr="00BC7470">
        <w:rPr>
          <w:rFonts w:ascii="Arial Narrow" w:hAnsi="Arial Narrow"/>
          <w:sz w:val="22"/>
          <w:szCs w:val="22"/>
        </w:rPr>
        <w:t xml:space="preserve"> 2’123 t, </w:t>
      </w:r>
      <w:proofErr w:type="spellStart"/>
      <w:r w:rsidR="00417264" w:rsidRPr="00BC7470">
        <w:rPr>
          <w:rFonts w:ascii="Arial Narrow" w:hAnsi="Arial Narrow"/>
          <w:sz w:val="22"/>
          <w:szCs w:val="22"/>
        </w:rPr>
        <w:t>Jonagold</w:t>
      </w:r>
      <w:proofErr w:type="spellEnd"/>
      <w:r w:rsidR="00417264" w:rsidRPr="00BC7470">
        <w:rPr>
          <w:rFonts w:ascii="Arial Narrow" w:hAnsi="Arial Narrow"/>
          <w:sz w:val="22"/>
          <w:szCs w:val="22"/>
        </w:rPr>
        <w:t xml:space="preserve"> 1’467 t, La Flamboyante 428 t, autres variétés 219 t, </w:t>
      </w:r>
      <w:proofErr w:type="spellStart"/>
      <w:r w:rsidR="00417264" w:rsidRPr="00BC7470">
        <w:rPr>
          <w:rFonts w:ascii="Arial Narrow" w:hAnsi="Arial Narrow"/>
          <w:sz w:val="22"/>
          <w:szCs w:val="22"/>
        </w:rPr>
        <w:t>Idared</w:t>
      </w:r>
      <w:proofErr w:type="spellEnd"/>
      <w:r w:rsidR="00417264" w:rsidRPr="00BC7470">
        <w:rPr>
          <w:rFonts w:ascii="Arial Narrow" w:hAnsi="Arial Narrow"/>
          <w:sz w:val="22"/>
          <w:szCs w:val="22"/>
        </w:rPr>
        <w:t xml:space="preserve"> 156 t, </w:t>
      </w:r>
      <w:proofErr w:type="spellStart"/>
      <w:r w:rsidR="00417264" w:rsidRPr="00BC7470">
        <w:rPr>
          <w:rFonts w:ascii="Arial Narrow" w:hAnsi="Arial Narrow"/>
          <w:sz w:val="22"/>
          <w:szCs w:val="22"/>
        </w:rPr>
        <w:t>Pinova</w:t>
      </w:r>
      <w:proofErr w:type="spellEnd"/>
      <w:r w:rsidR="00417264" w:rsidRPr="00BC7470">
        <w:rPr>
          <w:rFonts w:ascii="Arial Narrow" w:hAnsi="Arial Narrow"/>
          <w:sz w:val="22"/>
          <w:szCs w:val="22"/>
        </w:rPr>
        <w:t xml:space="preserve"> 95 t, Granny Smith 80 t, Pomme-Cloche 67, </w:t>
      </w:r>
      <w:proofErr w:type="spellStart"/>
      <w:r w:rsidR="00417264" w:rsidRPr="00BC7470">
        <w:rPr>
          <w:rFonts w:ascii="Arial Narrow" w:hAnsi="Arial Narrow"/>
          <w:sz w:val="22"/>
          <w:szCs w:val="22"/>
        </w:rPr>
        <w:t>Topaz</w:t>
      </w:r>
      <w:proofErr w:type="spellEnd"/>
      <w:r w:rsidR="00417264" w:rsidRPr="00BC7470">
        <w:rPr>
          <w:rFonts w:ascii="Arial Narrow" w:hAnsi="Arial Narrow"/>
          <w:sz w:val="22"/>
          <w:szCs w:val="22"/>
        </w:rPr>
        <w:t xml:space="preserve"> 62 t et </w:t>
      </w:r>
      <w:proofErr w:type="spellStart"/>
      <w:r w:rsidR="00417264" w:rsidRPr="00BC7470">
        <w:rPr>
          <w:rFonts w:ascii="Arial Narrow" w:hAnsi="Arial Narrow"/>
          <w:sz w:val="22"/>
          <w:szCs w:val="22"/>
        </w:rPr>
        <w:t>Maigold</w:t>
      </w:r>
      <w:proofErr w:type="spellEnd"/>
      <w:r w:rsidR="00417264" w:rsidRPr="00BC7470">
        <w:rPr>
          <w:rFonts w:ascii="Arial Narrow" w:hAnsi="Arial Narrow"/>
          <w:sz w:val="22"/>
          <w:szCs w:val="22"/>
        </w:rPr>
        <w:t xml:space="preserve"> 49 t. </w:t>
      </w:r>
      <w:r w:rsidRPr="00BC7470">
        <w:rPr>
          <w:rFonts w:ascii="Arial Narrow" w:hAnsi="Arial Narrow"/>
          <w:sz w:val="22"/>
          <w:szCs w:val="22"/>
        </w:rPr>
        <w:t>Les autres variétés des réserves SGA sont pratiquement entièrement commercialisées.</w:t>
      </w:r>
      <w:r w:rsidR="005C0DBE" w:rsidRPr="00BC7470">
        <w:rPr>
          <w:rFonts w:ascii="Arial Narrow" w:hAnsi="Arial Narrow"/>
          <w:sz w:val="22"/>
          <w:szCs w:val="22"/>
        </w:rPr>
        <w:t xml:space="preserve"> </w:t>
      </w:r>
      <w:r w:rsidR="00D102A5" w:rsidRPr="00BC7470">
        <w:rPr>
          <w:rFonts w:ascii="Arial Narrow" w:hAnsi="Arial Narrow"/>
          <w:sz w:val="22"/>
          <w:szCs w:val="22"/>
        </w:rPr>
        <w:t>Le stock globalement élevé représente un enjeu considérable pour tous les partenaires du marché. Afin de pouvoir gérer au mieux la saison, cela nécessite d’autres promotions ciblées afin de stimuler la demande auprès des consommateurs.</w:t>
      </w:r>
    </w:p>
    <w:p w14:paraId="2D6ACBFA" w14:textId="7ADF9BFE" w:rsidR="00B90F68" w:rsidRPr="00BC7470" w:rsidRDefault="00B90F68" w:rsidP="001E2999">
      <w:pPr>
        <w:jc w:val="both"/>
        <w:rPr>
          <w:rFonts w:ascii="Arial Narrow" w:hAnsi="Arial Narrow" w:cs="Arial"/>
          <w:szCs w:val="22"/>
          <w:lang w:val="fr-CH" w:eastAsia="de-CH"/>
        </w:rPr>
      </w:pPr>
    </w:p>
    <w:p w14:paraId="6F704FD0" w14:textId="75D7A6DA" w:rsidR="00D102A5" w:rsidRPr="00BC7470" w:rsidRDefault="00D102A5" w:rsidP="001E2999">
      <w:pPr>
        <w:jc w:val="both"/>
        <w:rPr>
          <w:rFonts w:ascii="Arial Narrow" w:hAnsi="Arial Narrow" w:cs="Arial"/>
          <w:szCs w:val="22"/>
          <w:lang w:val="fr-CH" w:eastAsia="de-CH"/>
        </w:rPr>
      </w:pPr>
      <w:r w:rsidRPr="00BC7470">
        <w:rPr>
          <w:rFonts w:ascii="Arial Narrow" w:hAnsi="Arial Narrow"/>
          <w:szCs w:val="22"/>
          <w:lang w:val="fr-CH"/>
        </w:rPr>
        <w:t xml:space="preserve">La diminution de stock s’élève à </w:t>
      </w:r>
      <w:r w:rsidRPr="00BC7470">
        <w:rPr>
          <w:rFonts w:ascii="Arial Narrow" w:hAnsi="Arial Narrow" w:cs="Arial"/>
          <w:szCs w:val="22"/>
          <w:lang w:val="fr-CH" w:eastAsia="de-CH"/>
        </w:rPr>
        <w:t>7’979</w:t>
      </w:r>
      <w:r w:rsidRPr="00BC7470">
        <w:rPr>
          <w:rFonts w:ascii="Arial Narrow" w:hAnsi="Arial Narrow"/>
          <w:szCs w:val="22"/>
          <w:lang w:val="fr-CH"/>
        </w:rPr>
        <w:t xml:space="preserve"> t en mars. Elle est inférieure de </w:t>
      </w:r>
      <w:r w:rsidRPr="00BC7470">
        <w:rPr>
          <w:rFonts w:ascii="Arial Narrow" w:hAnsi="Arial Narrow" w:cs="Arial"/>
          <w:szCs w:val="22"/>
          <w:lang w:val="fr-CH" w:eastAsia="de-CH"/>
        </w:rPr>
        <w:t xml:space="preserve">1‘112 </w:t>
      </w:r>
      <w:r w:rsidRPr="00BC7470">
        <w:rPr>
          <w:rFonts w:ascii="Arial Narrow" w:hAnsi="Arial Narrow"/>
          <w:szCs w:val="22"/>
          <w:lang w:val="fr-CH"/>
        </w:rPr>
        <w:t xml:space="preserve">t par rapport à 2017 </w:t>
      </w:r>
      <w:r w:rsidRPr="00BC7470">
        <w:rPr>
          <w:rFonts w:ascii="Arial Narrow" w:hAnsi="Arial Narrow" w:cs="Arial"/>
          <w:szCs w:val="22"/>
          <w:lang w:val="fr-CH" w:eastAsia="de-CH"/>
        </w:rPr>
        <w:t>(9’091 t)</w:t>
      </w:r>
      <w:r w:rsidRPr="00BC7470">
        <w:rPr>
          <w:rFonts w:ascii="Arial Narrow" w:hAnsi="Arial Narrow"/>
          <w:szCs w:val="22"/>
          <w:lang w:val="fr-CH"/>
        </w:rPr>
        <w:t xml:space="preserve"> et de </w:t>
      </w:r>
      <w:r w:rsidRPr="00BC7470">
        <w:rPr>
          <w:rFonts w:ascii="Arial Narrow" w:hAnsi="Arial Narrow" w:cs="Arial"/>
          <w:szCs w:val="22"/>
          <w:lang w:val="fr-CH" w:eastAsia="de-CH"/>
        </w:rPr>
        <w:t>732 t</w:t>
      </w:r>
      <w:r w:rsidRPr="00BC7470">
        <w:rPr>
          <w:rFonts w:ascii="Arial Narrow" w:hAnsi="Arial Narrow"/>
          <w:szCs w:val="22"/>
          <w:lang w:val="fr-CH"/>
        </w:rPr>
        <w:t xml:space="preserve"> par rapport à 2016 </w:t>
      </w:r>
      <w:r w:rsidRPr="00BC7470">
        <w:rPr>
          <w:rFonts w:ascii="Arial Narrow" w:hAnsi="Arial Narrow" w:cs="Arial"/>
          <w:szCs w:val="22"/>
          <w:lang w:val="fr-CH" w:eastAsia="de-CH"/>
        </w:rPr>
        <w:t>(8’711 t)</w:t>
      </w:r>
      <w:r w:rsidRPr="00BC7470">
        <w:rPr>
          <w:rFonts w:ascii="Arial Narrow" w:hAnsi="Arial Narrow"/>
          <w:szCs w:val="22"/>
          <w:lang w:val="fr-CH"/>
        </w:rPr>
        <w:t xml:space="preserve">. Elle se situe donc en dessous de la moyenne. Pour les diminutions de stock, la variété Gala avec </w:t>
      </w:r>
      <w:r w:rsidRPr="00BC7470">
        <w:rPr>
          <w:rFonts w:ascii="Arial Narrow" w:hAnsi="Arial Narrow" w:cs="Arial"/>
          <w:szCs w:val="22"/>
          <w:lang w:val="fr-CH" w:eastAsia="de-CH"/>
        </w:rPr>
        <w:t>2’748</w:t>
      </w:r>
      <w:r w:rsidRPr="00BC7470">
        <w:rPr>
          <w:rFonts w:ascii="Arial Narrow" w:hAnsi="Arial Narrow"/>
          <w:szCs w:val="22"/>
          <w:lang w:val="fr-CH"/>
        </w:rPr>
        <w:t xml:space="preserve"> t se situe avant les variétés Premium avec </w:t>
      </w:r>
      <w:r w:rsidRPr="00BC7470">
        <w:rPr>
          <w:rFonts w:ascii="Arial Narrow" w:hAnsi="Arial Narrow" w:cs="Arial"/>
          <w:szCs w:val="22"/>
          <w:lang w:val="fr-CH" w:eastAsia="de-CH"/>
        </w:rPr>
        <w:t>2‘344</w:t>
      </w:r>
      <w:r w:rsidRPr="00BC7470">
        <w:rPr>
          <w:rFonts w:ascii="Arial Narrow" w:hAnsi="Arial Narrow"/>
          <w:szCs w:val="22"/>
          <w:lang w:val="fr-CH"/>
        </w:rPr>
        <w:t xml:space="preserve"> t et </w:t>
      </w:r>
      <w:proofErr w:type="spellStart"/>
      <w:r w:rsidRPr="00BC7470">
        <w:rPr>
          <w:rFonts w:ascii="Arial Narrow" w:hAnsi="Arial Narrow"/>
          <w:szCs w:val="22"/>
          <w:lang w:val="fr-CH"/>
        </w:rPr>
        <w:t>Braeburn</w:t>
      </w:r>
      <w:proofErr w:type="spellEnd"/>
      <w:r w:rsidRPr="00BC7470">
        <w:rPr>
          <w:rFonts w:ascii="Arial Narrow" w:hAnsi="Arial Narrow"/>
          <w:szCs w:val="22"/>
          <w:lang w:val="fr-CH"/>
        </w:rPr>
        <w:t xml:space="preserve"> avec </w:t>
      </w:r>
      <w:r w:rsidRPr="00BC7470">
        <w:rPr>
          <w:rFonts w:ascii="Arial Narrow" w:hAnsi="Arial Narrow" w:cs="Arial"/>
          <w:szCs w:val="22"/>
          <w:lang w:val="fr-CH" w:eastAsia="de-CH"/>
        </w:rPr>
        <w:t xml:space="preserve">1‘253 </w:t>
      </w:r>
      <w:r w:rsidRPr="00BC7470">
        <w:rPr>
          <w:rFonts w:ascii="Arial Narrow" w:hAnsi="Arial Narrow"/>
          <w:szCs w:val="22"/>
          <w:lang w:val="fr-CH"/>
        </w:rPr>
        <w:t xml:space="preserve">t. La diminution de stock de la variété Golden </w:t>
      </w:r>
      <w:proofErr w:type="spellStart"/>
      <w:r w:rsidRPr="00BC7470">
        <w:rPr>
          <w:rFonts w:ascii="Arial Narrow" w:hAnsi="Arial Narrow"/>
          <w:szCs w:val="22"/>
          <w:lang w:val="fr-CH"/>
        </w:rPr>
        <w:t>Delicious</w:t>
      </w:r>
      <w:proofErr w:type="spellEnd"/>
      <w:r w:rsidRPr="00BC7470">
        <w:rPr>
          <w:rFonts w:ascii="Arial Narrow" w:hAnsi="Arial Narrow"/>
          <w:szCs w:val="22"/>
          <w:lang w:val="fr-CH"/>
        </w:rPr>
        <w:t xml:space="preserve"> s’élève à </w:t>
      </w:r>
      <w:r w:rsidRPr="00BC7470">
        <w:rPr>
          <w:rFonts w:ascii="Arial Narrow" w:hAnsi="Arial Narrow" w:cs="Arial"/>
          <w:szCs w:val="22"/>
          <w:lang w:val="fr-CH" w:eastAsia="de-CH"/>
        </w:rPr>
        <w:t>1’001 t et est inférieure de 525 t par rapport à la moyenne des quatre dernières années.</w:t>
      </w:r>
    </w:p>
    <w:p w14:paraId="214D8A56" w14:textId="77777777" w:rsidR="00030469" w:rsidRPr="00BC7470" w:rsidRDefault="00030469" w:rsidP="00EE33D1">
      <w:pPr>
        <w:pStyle w:val="Kopfzeile"/>
        <w:jc w:val="both"/>
        <w:rPr>
          <w:rFonts w:ascii="Arial Narrow" w:hAnsi="Arial Narrow" w:cs="Arial"/>
          <w:b/>
          <w:szCs w:val="22"/>
          <w:lang w:val="fr-CH" w:eastAsia="de-CH"/>
        </w:rPr>
      </w:pPr>
    </w:p>
    <w:p w14:paraId="23D73FE7" w14:textId="77777777" w:rsidR="00030469" w:rsidRPr="00BC7470" w:rsidRDefault="00030469" w:rsidP="00030469">
      <w:pPr>
        <w:pStyle w:val="Default"/>
        <w:rPr>
          <w:rFonts w:ascii="Arial Narrow" w:hAnsi="Arial Narrow"/>
          <w:sz w:val="22"/>
          <w:szCs w:val="22"/>
        </w:rPr>
      </w:pPr>
      <w:r w:rsidRPr="00BC7470">
        <w:rPr>
          <w:rFonts w:ascii="Arial Narrow" w:hAnsi="Arial Narrow"/>
          <w:b/>
          <w:bCs/>
          <w:sz w:val="22"/>
          <w:szCs w:val="22"/>
        </w:rPr>
        <w:t xml:space="preserve">Poires de </w:t>
      </w:r>
      <w:proofErr w:type="gramStart"/>
      <w:r w:rsidRPr="00BC7470">
        <w:rPr>
          <w:rFonts w:ascii="Arial Narrow" w:hAnsi="Arial Narrow"/>
          <w:b/>
          <w:bCs/>
          <w:sz w:val="22"/>
          <w:szCs w:val="22"/>
        </w:rPr>
        <w:t>table:</w:t>
      </w:r>
      <w:proofErr w:type="gramEnd"/>
      <w:r w:rsidRPr="00BC7470">
        <w:rPr>
          <w:rFonts w:ascii="Arial Narrow" w:hAnsi="Arial Narrow"/>
          <w:b/>
          <w:bCs/>
          <w:sz w:val="22"/>
          <w:szCs w:val="22"/>
        </w:rPr>
        <w:t xml:space="preserve"> bonne diminution de stock en mars </w:t>
      </w:r>
    </w:p>
    <w:p w14:paraId="6606731D" w14:textId="36E0C2FD" w:rsidR="009D37E5" w:rsidRPr="00BC7470" w:rsidRDefault="00030469" w:rsidP="00FA789D">
      <w:pPr>
        <w:jc w:val="both"/>
        <w:rPr>
          <w:rFonts w:ascii="Arial Narrow" w:hAnsi="Arial Narrow"/>
          <w:szCs w:val="22"/>
          <w:lang w:val="fr-CH"/>
        </w:rPr>
      </w:pPr>
      <w:r w:rsidRPr="00BC7470">
        <w:rPr>
          <w:rFonts w:ascii="Arial Narrow" w:hAnsi="Arial Narrow"/>
          <w:szCs w:val="22"/>
          <w:lang w:val="fr-CH"/>
        </w:rPr>
        <w:t xml:space="preserve">Le stock de poires de table avec </w:t>
      </w:r>
      <w:r w:rsidRPr="00BC7470">
        <w:rPr>
          <w:rFonts w:ascii="Arial Narrow" w:hAnsi="Arial Narrow" w:cs="Arial"/>
          <w:szCs w:val="22"/>
          <w:lang w:val="fr-CH" w:eastAsia="de-CH"/>
        </w:rPr>
        <w:t>2’014</w:t>
      </w:r>
      <w:r w:rsidRPr="00BC7470">
        <w:rPr>
          <w:rFonts w:ascii="Arial Narrow" w:hAnsi="Arial Narrow"/>
          <w:szCs w:val="22"/>
          <w:lang w:val="fr-CH"/>
        </w:rPr>
        <w:t xml:space="preserve"> t à fin mars est supérieur de </w:t>
      </w:r>
      <w:r w:rsidRPr="00BC7470">
        <w:rPr>
          <w:rFonts w:ascii="Arial Narrow" w:hAnsi="Arial Narrow" w:cs="Arial"/>
          <w:szCs w:val="22"/>
          <w:lang w:val="fr-CH" w:eastAsia="de-CH"/>
        </w:rPr>
        <w:t>1'587</w:t>
      </w:r>
      <w:r w:rsidRPr="00BC7470">
        <w:rPr>
          <w:rFonts w:ascii="Arial Narrow" w:hAnsi="Arial Narrow"/>
          <w:szCs w:val="22"/>
          <w:lang w:val="fr-CH"/>
        </w:rPr>
        <w:t xml:space="preserve"> t par rapport à 2017 (427 t) et de </w:t>
      </w:r>
      <w:r w:rsidRPr="00BC7470">
        <w:rPr>
          <w:rFonts w:ascii="Arial Narrow" w:hAnsi="Arial Narrow" w:cs="Arial"/>
          <w:szCs w:val="22"/>
          <w:lang w:val="fr-CH" w:eastAsia="de-CH"/>
        </w:rPr>
        <w:t>1’658</w:t>
      </w:r>
      <w:r w:rsidRPr="00BC7470">
        <w:rPr>
          <w:rFonts w:ascii="Arial Narrow" w:hAnsi="Arial Narrow"/>
          <w:szCs w:val="22"/>
          <w:lang w:val="fr-CH"/>
        </w:rPr>
        <w:t xml:space="preserve"> t par rapport à 2016 (356 t). La diminution de stock avec 1'9</w:t>
      </w:r>
      <w:r w:rsidR="005C0DBE" w:rsidRPr="00BC7470">
        <w:rPr>
          <w:rFonts w:ascii="Arial Narrow" w:hAnsi="Arial Narrow"/>
          <w:szCs w:val="22"/>
          <w:lang w:val="fr-CH"/>
        </w:rPr>
        <w:t>79</w:t>
      </w:r>
      <w:r w:rsidRPr="00BC7470">
        <w:rPr>
          <w:rFonts w:ascii="Arial Narrow" w:hAnsi="Arial Narrow"/>
          <w:szCs w:val="22"/>
          <w:lang w:val="fr-CH"/>
        </w:rPr>
        <w:t xml:space="preserve"> t est supérieure de </w:t>
      </w:r>
      <w:r w:rsidRPr="00BC7470">
        <w:rPr>
          <w:rFonts w:ascii="Arial Narrow" w:hAnsi="Arial Narrow" w:cs="Arial"/>
          <w:szCs w:val="22"/>
          <w:lang w:val="fr-CH" w:eastAsia="de-CH"/>
        </w:rPr>
        <w:t>409</w:t>
      </w:r>
      <w:r w:rsidRPr="00BC7470">
        <w:rPr>
          <w:rFonts w:ascii="Arial Narrow" w:hAnsi="Arial Narrow"/>
          <w:szCs w:val="22"/>
          <w:lang w:val="fr-CH"/>
        </w:rPr>
        <w:t xml:space="preserve"> t par rapport à 2017 </w:t>
      </w:r>
      <w:r w:rsidR="00FA789D" w:rsidRPr="00BC7470">
        <w:rPr>
          <w:rFonts w:ascii="Arial Narrow" w:hAnsi="Arial Narrow" w:cs="Arial"/>
          <w:szCs w:val="22"/>
          <w:lang w:val="fr-CH" w:eastAsia="de-CH"/>
        </w:rPr>
        <w:t xml:space="preserve">(1’570 t) </w:t>
      </w:r>
      <w:r w:rsidRPr="00BC7470">
        <w:rPr>
          <w:rFonts w:ascii="Arial Narrow" w:hAnsi="Arial Narrow"/>
          <w:szCs w:val="22"/>
          <w:lang w:val="fr-CH"/>
        </w:rPr>
        <w:t xml:space="preserve">et de </w:t>
      </w:r>
      <w:r w:rsidR="00FA789D" w:rsidRPr="00BC7470">
        <w:rPr>
          <w:rFonts w:ascii="Arial Narrow" w:hAnsi="Arial Narrow" w:cs="Arial"/>
          <w:szCs w:val="22"/>
          <w:lang w:val="fr-CH" w:eastAsia="de-CH"/>
        </w:rPr>
        <w:t>470</w:t>
      </w:r>
      <w:r w:rsidRPr="00BC7470">
        <w:rPr>
          <w:rFonts w:ascii="Arial Narrow" w:hAnsi="Arial Narrow"/>
          <w:szCs w:val="22"/>
          <w:lang w:val="fr-CH"/>
        </w:rPr>
        <w:t xml:space="preserve"> t par rapport à celle de 2016 </w:t>
      </w:r>
      <w:r w:rsidR="00FA789D" w:rsidRPr="00BC7470">
        <w:rPr>
          <w:rFonts w:ascii="Arial Narrow" w:hAnsi="Arial Narrow" w:cs="Arial"/>
          <w:szCs w:val="22"/>
          <w:lang w:val="fr-CH" w:eastAsia="de-CH"/>
        </w:rPr>
        <w:t xml:space="preserve">(1’509 t). </w:t>
      </w:r>
      <w:r w:rsidRPr="00BC7470">
        <w:rPr>
          <w:rFonts w:ascii="Arial Narrow" w:hAnsi="Arial Narrow"/>
          <w:szCs w:val="22"/>
          <w:lang w:val="fr-CH"/>
        </w:rPr>
        <w:t xml:space="preserve">Les diminutions de stock s’élèvent à </w:t>
      </w:r>
      <w:r w:rsidR="00FA789D" w:rsidRPr="00BC7470">
        <w:rPr>
          <w:rFonts w:ascii="Arial Narrow" w:hAnsi="Arial Narrow" w:cs="Arial"/>
          <w:szCs w:val="22"/>
          <w:lang w:val="fr-CH" w:eastAsia="de-CH"/>
        </w:rPr>
        <w:t xml:space="preserve">1‘485 </w:t>
      </w:r>
      <w:r w:rsidRPr="00BC7470">
        <w:rPr>
          <w:rFonts w:ascii="Arial Narrow" w:hAnsi="Arial Narrow"/>
          <w:szCs w:val="22"/>
          <w:lang w:val="fr-CH"/>
        </w:rPr>
        <w:t xml:space="preserve">pour la variété Beurré Bosc, à </w:t>
      </w:r>
      <w:r w:rsidR="00FA789D" w:rsidRPr="00BC7470">
        <w:rPr>
          <w:rFonts w:ascii="Arial Narrow" w:hAnsi="Arial Narrow"/>
          <w:szCs w:val="22"/>
          <w:lang w:val="fr-CH"/>
        </w:rPr>
        <w:t>251</w:t>
      </w:r>
      <w:r w:rsidRPr="00BC7470">
        <w:rPr>
          <w:rFonts w:ascii="Arial Narrow" w:hAnsi="Arial Narrow"/>
          <w:szCs w:val="22"/>
          <w:lang w:val="fr-CH"/>
        </w:rPr>
        <w:t xml:space="preserve"> t pour Louise-Bonne, à </w:t>
      </w:r>
      <w:r w:rsidR="00FA789D" w:rsidRPr="00BC7470">
        <w:rPr>
          <w:rFonts w:ascii="Arial Narrow" w:hAnsi="Arial Narrow"/>
          <w:szCs w:val="22"/>
          <w:lang w:val="fr-CH"/>
        </w:rPr>
        <w:t>139</w:t>
      </w:r>
      <w:r w:rsidRPr="00BC7470">
        <w:rPr>
          <w:rFonts w:ascii="Arial Narrow" w:hAnsi="Arial Narrow"/>
          <w:szCs w:val="22"/>
          <w:lang w:val="fr-CH"/>
        </w:rPr>
        <w:t xml:space="preserve"> t pour Conférence et à </w:t>
      </w:r>
      <w:r w:rsidR="00FA789D" w:rsidRPr="00BC7470">
        <w:rPr>
          <w:rFonts w:ascii="Arial Narrow" w:hAnsi="Arial Narrow"/>
          <w:szCs w:val="22"/>
          <w:lang w:val="fr-CH"/>
        </w:rPr>
        <w:t>104</w:t>
      </w:r>
      <w:r w:rsidRPr="00BC7470">
        <w:rPr>
          <w:rFonts w:ascii="Arial Narrow" w:hAnsi="Arial Narrow"/>
          <w:szCs w:val="22"/>
          <w:lang w:val="fr-CH"/>
        </w:rPr>
        <w:t xml:space="preserve"> t pour les autres variétés. </w:t>
      </w:r>
    </w:p>
    <w:p w14:paraId="63977F30" w14:textId="45F73EC3" w:rsidR="00FA789D" w:rsidRPr="00BC7470" w:rsidRDefault="00FA789D" w:rsidP="00FA789D">
      <w:pPr>
        <w:jc w:val="both"/>
        <w:rPr>
          <w:rFonts w:ascii="Arial Narrow" w:hAnsi="Arial Narrow"/>
          <w:szCs w:val="22"/>
          <w:lang w:val="fr-CH"/>
        </w:rPr>
      </w:pPr>
    </w:p>
    <w:p w14:paraId="3B485F4F" w14:textId="35C8E227" w:rsidR="00FA789D" w:rsidRPr="00BC7470" w:rsidRDefault="00FA789D" w:rsidP="00FA789D">
      <w:pPr>
        <w:jc w:val="both"/>
        <w:rPr>
          <w:rFonts w:ascii="Arial Narrow" w:hAnsi="Arial Narrow"/>
          <w:szCs w:val="22"/>
          <w:lang w:val="fr-CH"/>
        </w:rPr>
      </w:pPr>
      <w:r w:rsidRPr="00BC7470">
        <w:rPr>
          <w:rFonts w:ascii="Arial Narrow" w:hAnsi="Arial Narrow"/>
          <w:szCs w:val="22"/>
          <w:lang w:val="fr-CH"/>
        </w:rPr>
        <w:t xml:space="preserve">La part principale des réserves revient à la variété Beurré Bosc avec </w:t>
      </w:r>
      <w:r w:rsidRPr="00BC7470">
        <w:rPr>
          <w:rFonts w:ascii="Arial Narrow" w:hAnsi="Arial Narrow" w:cs="Arial"/>
          <w:szCs w:val="22"/>
          <w:lang w:val="fr-CH" w:eastAsia="de-CH"/>
        </w:rPr>
        <w:t xml:space="preserve">1‘904 </w:t>
      </w:r>
      <w:r w:rsidRPr="00BC7470">
        <w:rPr>
          <w:rFonts w:ascii="Arial Narrow" w:hAnsi="Arial Narrow"/>
          <w:szCs w:val="22"/>
          <w:lang w:val="fr-CH"/>
        </w:rPr>
        <w:t xml:space="preserve">t, suivie par les autres variétés avec 80 t, Conférence avec 24 t et Louise-Bonne avec 6 t. </w:t>
      </w:r>
      <w:r w:rsidR="00534E28" w:rsidRPr="00BC7470">
        <w:rPr>
          <w:rFonts w:ascii="Arial Narrow" w:hAnsi="Arial Narrow"/>
          <w:szCs w:val="22"/>
          <w:lang w:val="fr-CH"/>
        </w:rPr>
        <w:t>Afin de garantir un bel assortiment dans les points de vente jusqu’au début de la nouvelle récolte, les poires de table peuvent être importées de manière illimitée au TC depuis le 28 mars.</w:t>
      </w:r>
    </w:p>
    <w:p w14:paraId="79A814BF" w14:textId="77777777" w:rsidR="00FA789D" w:rsidRPr="00BC7470" w:rsidRDefault="00FA789D" w:rsidP="00FA789D">
      <w:pPr>
        <w:jc w:val="both"/>
        <w:rPr>
          <w:rFonts w:ascii="Arial Narrow" w:hAnsi="Arial Narrow" w:cs="Arial"/>
          <w:szCs w:val="22"/>
          <w:lang w:val="fr-CH" w:eastAsia="de-CH"/>
        </w:rPr>
      </w:pPr>
    </w:p>
    <w:p w14:paraId="4F08F71F" w14:textId="6E08549B" w:rsidR="00534E28" w:rsidRPr="00BC7470" w:rsidRDefault="00534E28" w:rsidP="00534E28">
      <w:pPr>
        <w:pStyle w:val="Default"/>
        <w:rPr>
          <w:rFonts w:ascii="Arial Narrow" w:hAnsi="Arial Narrow"/>
          <w:b/>
          <w:bCs/>
          <w:sz w:val="22"/>
          <w:szCs w:val="22"/>
        </w:rPr>
      </w:pPr>
      <w:r w:rsidRPr="00BC7470">
        <w:rPr>
          <w:rFonts w:ascii="Arial Narrow" w:hAnsi="Arial Narrow"/>
          <w:b/>
          <w:bCs/>
          <w:sz w:val="22"/>
          <w:szCs w:val="22"/>
        </w:rPr>
        <w:t xml:space="preserve">Le centre produits Fruits à pépins de table analysera, lors d’une conférence téléphonique, le mardi 9 avril 2019, la situation (stock / situation du marché / prix) et décidera de la suite. </w:t>
      </w:r>
    </w:p>
    <w:p w14:paraId="50A2A9D4" w14:textId="77777777" w:rsidR="00534E28" w:rsidRPr="00BC7470" w:rsidRDefault="00534E28" w:rsidP="00534E28">
      <w:pPr>
        <w:pStyle w:val="Default"/>
        <w:rPr>
          <w:rFonts w:ascii="Arial Narrow" w:hAnsi="Arial Narrow"/>
          <w:sz w:val="22"/>
          <w:szCs w:val="22"/>
        </w:rPr>
      </w:pPr>
    </w:p>
    <w:p w14:paraId="25FD3635" w14:textId="0B5A1D09" w:rsidR="00534E28" w:rsidRPr="00BC7470" w:rsidRDefault="00534E28" w:rsidP="00534E28">
      <w:pPr>
        <w:pStyle w:val="Default"/>
        <w:rPr>
          <w:rFonts w:ascii="Arial Narrow" w:hAnsi="Arial Narrow"/>
          <w:sz w:val="22"/>
          <w:szCs w:val="22"/>
        </w:rPr>
      </w:pPr>
      <w:r w:rsidRPr="00BC7470">
        <w:rPr>
          <w:rFonts w:ascii="Arial Narrow" w:hAnsi="Arial Narrow"/>
          <w:sz w:val="22"/>
          <w:szCs w:val="22"/>
        </w:rPr>
        <w:t xml:space="preserve">Avec nos meilleures salutations. </w:t>
      </w:r>
    </w:p>
    <w:p w14:paraId="1B188EC8" w14:textId="77777777" w:rsidR="00534E28" w:rsidRPr="00BC7470" w:rsidRDefault="00534E28" w:rsidP="00534E28">
      <w:pPr>
        <w:pStyle w:val="Default"/>
        <w:rPr>
          <w:rFonts w:ascii="Arial Narrow" w:hAnsi="Arial Narrow"/>
          <w:sz w:val="22"/>
          <w:szCs w:val="22"/>
        </w:rPr>
      </w:pPr>
    </w:p>
    <w:p w14:paraId="7A6E06AD" w14:textId="77777777" w:rsidR="00202C4D" w:rsidRPr="00BC7470" w:rsidRDefault="00202C4D" w:rsidP="00407692">
      <w:pPr>
        <w:tabs>
          <w:tab w:val="left" w:pos="5809"/>
        </w:tabs>
        <w:jc w:val="both"/>
        <w:rPr>
          <w:rFonts w:ascii="Arial Narrow" w:hAnsi="Arial Narrow" w:cs="Arial"/>
          <w:szCs w:val="22"/>
          <w:lang w:val="fr-CH" w:eastAsia="de-CH"/>
        </w:rPr>
      </w:pPr>
    </w:p>
    <w:p w14:paraId="6A030DEF" w14:textId="33C8F17A" w:rsidR="00DB6008" w:rsidRPr="00BC7470" w:rsidRDefault="004326F9" w:rsidP="00391C94">
      <w:pPr>
        <w:ind w:right="-257"/>
        <w:rPr>
          <w:rFonts w:ascii="Arial Narrow" w:hAnsi="Arial Narrow" w:cs="Arial"/>
          <w:bCs/>
          <w:szCs w:val="22"/>
          <w:lang w:val="fr-CH" w:eastAsia="de-CH"/>
        </w:rPr>
      </w:pPr>
      <w:r w:rsidRPr="00BC7470">
        <w:rPr>
          <w:rFonts w:ascii="Arial Narrow" w:hAnsi="Arial Narrow" w:cs="Arial"/>
          <w:b/>
          <w:bCs/>
          <w:szCs w:val="22"/>
          <w:lang w:val="fr-CH" w:eastAsia="de-CH"/>
        </w:rPr>
        <w:t>SWISSCOFEL</w:t>
      </w:r>
      <w:r w:rsidR="0070512D"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1D0615" w:rsidRPr="00BC7470">
        <w:rPr>
          <w:rFonts w:ascii="Arial Narrow" w:hAnsi="Arial Narrow" w:cs="Arial"/>
          <w:b/>
          <w:bCs/>
          <w:szCs w:val="22"/>
          <w:lang w:val="fr-CH" w:eastAsia="de-CH"/>
        </w:rPr>
        <w:t>Fruit-Union Suisse</w:t>
      </w:r>
      <w:r w:rsidRPr="00BC7470">
        <w:rPr>
          <w:rFonts w:ascii="Arial Narrow" w:hAnsi="Arial Narrow" w:cs="Arial"/>
          <w:bCs/>
          <w:szCs w:val="22"/>
          <w:lang w:val="fr-CH" w:eastAsia="de-CH"/>
        </w:rPr>
        <w:br/>
        <w:t>Roger Maeder</w:t>
      </w:r>
      <w:r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00391C94" w:rsidRPr="00BC7470">
        <w:rPr>
          <w:rFonts w:ascii="Arial Narrow" w:hAnsi="Arial Narrow" w:cs="Arial"/>
          <w:bCs/>
          <w:szCs w:val="22"/>
          <w:lang w:val="fr-CH" w:eastAsia="de-CH"/>
        </w:rPr>
        <w:tab/>
      </w:r>
      <w:r w:rsidRPr="00BC7470">
        <w:rPr>
          <w:rFonts w:ascii="Arial Narrow" w:hAnsi="Arial Narrow" w:cs="Arial"/>
          <w:bCs/>
          <w:szCs w:val="22"/>
          <w:lang w:val="fr-CH" w:eastAsia="de-CH"/>
        </w:rPr>
        <w:t>H</w:t>
      </w:r>
      <w:r w:rsidR="003376A0" w:rsidRPr="00BC7470">
        <w:rPr>
          <w:rFonts w:ascii="Arial Narrow" w:hAnsi="Arial Narrow" w:cs="Arial"/>
          <w:bCs/>
          <w:szCs w:val="22"/>
          <w:lang w:val="fr-CH" w:eastAsia="de-CH"/>
        </w:rPr>
        <w:t>u</w:t>
      </w:r>
      <w:r w:rsidRPr="00BC7470">
        <w:rPr>
          <w:rFonts w:ascii="Arial Narrow" w:hAnsi="Arial Narrow" w:cs="Arial"/>
          <w:bCs/>
          <w:szCs w:val="22"/>
          <w:lang w:val="fr-CH" w:eastAsia="de-CH"/>
        </w:rPr>
        <w:t>bert Zufferey</w:t>
      </w:r>
    </w:p>
    <w:sectPr w:rsidR="00DB6008" w:rsidRPr="00BC7470" w:rsidSect="00D84EE9">
      <w:headerReference w:type="default" r:id="rId8"/>
      <w:footerReference w:type="default" r:id="rId9"/>
      <w:headerReference w:type="first" r:id="rId10"/>
      <w:footerReference w:type="first" r:id="rId11"/>
      <w:pgSz w:w="11906" w:h="16838" w:code="9"/>
      <w:pgMar w:top="2835" w:right="1106" w:bottom="1021" w:left="1418" w:header="454"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B3B73C" w14:textId="77777777" w:rsidR="00396CD2" w:rsidRDefault="00396CD2">
      <w:r>
        <w:separator/>
      </w:r>
    </w:p>
  </w:endnote>
  <w:endnote w:type="continuationSeparator" w:id="0">
    <w:p w14:paraId="6A1C305E" w14:textId="77777777" w:rsidR="00396CD2" w:rsidRDefault="0039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F9CA" w14:textId="77777777" w:rsidR="00DB6008" w:rsidRDefault="004326F9" w:rsidP="0027073B">
    <w:pPr>
      <w:pStyle w:val="Fuzeile"/>
      <w:tabs>
        <w:tab w:val="clear" w:pos="4536"/>
        <w:tab w:val="clear" w:pos="9072"/>
        <w:tab w:val="center" w:pos="4678"/>
      </w:tabs>
      <w:rPr>
        <w:sz w:val="16"/>
      </w:rPr>
    </w:pPr>
    <w:r>
      <w:rPr>
        <w:sz w:val="16"/>
      </w:rPr>
      <w:tab/>
      <w:t xml:space="preserve">Seite </w:t>
    </w:r>
    <w:r w:rsidR="009D32D1">
      <w:rPr>
        <w:rStyle w:val="Seitenzahl"/>
        <w:sz w:val="16"/>
      </w:rPr>
      <w:fldChar w:fldCharType="begin"/>
    </w:r>
    <w:r>
      <w:rPr>
        <w:rStyle w:val="Seitenzahl"/>
        <w:sz w:val="16"/>
      </w:rPr>
      <w:instrText xml:space="preserve"> PAGE </w:instrText>
    </w:r>
    <w:r w:rsidR="009D32D1">
      <w:rPr>
        <w:rStyle w:val="Seitenzahl"/>
        <w:sz w:val="16"/>
      </w:rPr>
      <w:fldChar w:fldCharType="separate"/>
    </w:r>
    <w:r>
      <w:rPr>
        <w:rStyle w:val="Seitenzahl"/>
        <w:noProof/>
        <w:sz w:val="16"/>
      </w:rPr>
      <w:t>1</w:t>
    </w:r>
    <w:r w:rsidR="009D32D1">
      <w:rPr>
        <w:rStyle w:val="Seitenzahl"/>
        <w:sz w:val="16"/>
      </w:rPr>
      <w:fldChar w:fldCharType="end"/>
    </w:r>
    <w:r>
      <w:rPr>
        <w:rStyle w:val="Seitenzahl"/>
        <w:sz w:val="16"/>
      </w:rPr>
      <w:t xml:space="preserve"> von </w:t>
    </w:r>
    <w:r w:rsidR="009D32D1">
      <w:rPr>
        <w:rStyle w:val="Seitenzahl"/>
        <w:sz w:val="16"/>
      </w:rPr>
      <w:fldChar w:fldCharType="begin"/>
    </w:r>
    <w:r>
      <w:rPr>
        <w:rStyle w:val="Seitenzahl"/>
        <w:sz w:val="16"/>
      </w:rPr>
      <w:instrText xml:space="preserve"> NUMPAGES </w:instrText>
    </w:r>
    <w:r w:rsidR="009D32D1">
      <w:rPr>
        <w:rStyle w:val="Seitenzahl"/>
        <w:sz w:val="16"/>
      </w:rPr>
      <w:fldChar w:fldCharType="separate"/>
    </w:r>
    <w:r>
      <w:rPr>
        <w:rStyle w:val="Seitenzahl"/>
        <w:noProof/>
        <w:sz w:val="16"/>
      </w:rPr>
      <w:t>1</w:t>
    </w:r>
    <w:r w:rsidR="009D32D1">
      <w:rPr>
        <w:rStyle w:val="Seitenzahl"/>
        <w:sz w:val="16"/>
      </w:rPr>
      <w:fldChar w:fldCharType="end"/>
    </w:r>
  </w:p>
  <w:p w14:paraId="77D96E15" w14:textId="77777777" w:rsidR="00DB6008" w:rsidRDefault="00396CD2" w:rsidP="0027073B">
    <w:pPr>
      <w:pStyle w:val="Fuzeile"/>
      <w:tabs>
        <w:tab w:val="clear" w:pos="9072"/>
      </w:tabs>
      <w:jc w:val="center"/>
      <w:rPr>
        <w:sz w:val="14"/>
      </w:rPr>
    </w:pPr>
  </w:p>
  <w:p w14:paraId="6B610234" w14:textId="77777777" w:rsidR="00DB6008" w:rsidRPr="005B2466" w:rsidRDefault="00396CD2" w:rsidP="0027073B">
    <w:pPr>
      <w:pStyle w:val="Fuzeile"/>
      <w:tabs>
        <w:tab w:val="clear" w:pos="9072"/>
      </w:tabs>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1BC7D" w14:textId="77777777" w:rsidR="000E1328" w:rsidRDefault="004326F9" w:rsidP="00026F34">
    <w:pPr>
      <w:pStyle w:val="Fuzeile"/>
      <w:tabs>
        <w:tab w:val="clear" w:pos="4536"/>
        <w:tab w:val="clear" w:pos="9072"/>
        <w:tab w:val="left" w:pos="5823"/>
      </w:tabs>
      <w:rPr>
        <w:sz w:val="16"/>
        <w:szCs w:val="16"/>
      </w:rPr>
    </w:pPr>
    <w:r w:rsidRPr="000A5BB6">
      <w:rPr>
        <w:sz w:val="16"/>
        <w:szCs w:val="16"/>
      </w:rPr>
      <w:t>SWISSCOFEL</w:t>
    </w:r>
    <w:r w:rsidRPr="000A5BB6">
      <w:rPr>
        <w:sz w:val="16"/>
        <w:szCs w:val="16"/>
      </w:rPr>
      <w:tab/>
      <w:t xml:space="preserve">  </w:t>
    </w:r>
    <w:r>
      <w:rPr>
        <w:sz w:val="16"/>
        <w:szCs w:val="16"/>
      </w:rPr>
      <w:t xml:space="preserve"> </w:t>
    </w:r>
    <w:r w:rsidRPr="000A5BB6">
      <w:rPr>
        <w:sz w:val="16"/>
        <w:szCs w:val="16"/>
      </w:rPr>
      <w:t>Schweizer Obstverband</w:t>
    </w:r>
  </w:p>
  <w:p w14:paraId="67C8EAC3" w14:textId="77777777" w:rsidR="000E1328" w:rsidRPr="000A5BB6" w:rsidRDefault="004326F9" w:rsidP="00026F34">
    <w:pPr>
      <w:pStyle w:val="Fuzeile"/>
      <w:tabs>
        <w:tab w:val="clear" w:pos="4536"/>
        <w:tab w:val="clear" w:pos="9072"/>
        <w:tab w:val="left" w:pos="5823"/>
      </w:tabs>
      <w:rPr>
        <w:sz w:val="16"/>
        <w:szCs w:val="16"/>
      </w:rPr>
    </w:pPr>
    <w:r w:rsidRPr="000A5BB6">
      <w:rPr>
        <w:sz w:val="16"/>
        <w:szCs w:val="16"/>
      </w:rPr>
      <w:t>Belpstrasse 26, Postfach, CH–3001 Bern</w:t>
    </w:r>
    <w:r>
      <w:rPr>
        <w:sz w:val="16"/>
        <w:szCs w:val="16"/>
      </w:rPr>
      <w:tab/>
      <w:t xml:space="preserve">   Baarerstrasse 88, CH–6300 Zug</w:t>
    </w:r>
  </w:p>
  <w:p w14:paraId="21E33580" w14:textId="77777777" w:rsidR="000E1328" w:rsidRPr="000A5BB6" w:rsidRDefault="004326F9" w:rsidP="00026F34">
    <w:pPr>
      <w:pStyle w:val="Fuzeile"/>
      <w:tabs>
        <w:tab w:val="clear" w:pos="4536"/>
        <w:tab w:val="clear" w:pos="9072"/>
        <w:tab w:val="left" w:pos="5823"/>
      </w:tabs>
      <w:rPr>
        <w:sz w:val="16"/>
        <w:szCs w:val="16"/>
      </w:rPr>
    </w:pPr>
    <w:r w:rsidRPr="000A5BB6">
      <w:rPr>
        <w:sz w:val="16"/>
        <w:szCs w:val="16"/>
        <w:lang w:val="it-IT"/>
      </w:rPr>
      <w:t>Telefon +41 (0)31 380 75 75</w:t>
    </w:r>
    <w:r w:rsidRPr="000A5BB6">
      <w:rPr>
        <w:sz w:val="16"/>
        <w:szCs w:val="16"/>
      </w:rPr>
      <w:tab/>
      <w:t xml:space="preserve">  </w:t>
    </w:r>
    <w:r>
      <w:rPr>
        <w:sz w:val="16"/>
        <w:szCs w:val="16"/>
      </w:rPr>
      <w:t xml:space="preserve"> </w:t>
    </w:r>
    <w:r w:rsidRPr="000A5BB6">
      <w:rPr>
        <w:sz w:val="16"/>
        <w:szCs w:val="16"/>
        <w:lang w:val="it-IT"/>
      </w:rPr>
      <w:t>Telefon +41 (0)41 728 68 68,</w:t>
    </w:r>
    <w:r w:rsidR="00026F34">
      <w:rPr>
        <w:sz w:val="16"/>
        <w:szCs w:val="16"/>
        <w:lang w:val="it-IT"/>
      </w:rPr>
      <w:br/>
    </w:r>
    <w:r w:rsidR="00026F34" w:rsidRPr="000A5BB6">
      <w:rPr>
        <w:sz w:val="16"/>
        <w:szCs w:val="16"/>
        <w:lang w:val="it-IT"/>
      </w:rPr>
      <w:t>Fax +41 (0)31</w:t>
    </w:r>
    <w:r w:rsidR="00026F34">
      <w:rPr>
        <w:sz w:val="16"/>
        <w:szCs w:val="16"/>
        <w:lang w:val="it-IT"/>
      </w:rPr>
      <w:t xml:space="preserve"> </w:t>
    </w:r>
    <w:r w:rsidR="00026F34" w:rsidRPr="000A5BB6">
      <w:rPr>
        <w:sz w:val="16"/>
        <w:szCs w:val="16"/>
        <w:lang w:val="it-IT"/>
      </w:rPr>
      <w:t>380 75 76</w:t>
    </w:r>
    <w:r w:rsidR="00026F34">
      <w:rPr>
        <w:sz w:val="16"/>
        <w:szCs w:val="16"/>
        <w:lang w:val="it-IT"/>
      </w:rPr>
      <w:tab/>
      <w:t xml:space="preserve">   </w:t>
    </w:r>
    <w:r w:rsidRPr="000A5BB6">
      <w:rPr>
        <w:sz w:val="16"/>
        <w:szCs w:val="16"/>
        <w:lang w:val="it-IT"/>
      </w:rPr>
      <w:t>Fax +41 (0)41 728 68 00</w:t>
    </w:r>
  </w:p>
  <w:p w14:paraId="2488303D" w14:textId="77777777" w:rsidR="000E1328" w:rsidRPr="00CF4865" w:rsidRDefault="00026F34" w:rsidP="00026F34">
    <w:pPr>
      <w:pStyle w:val="Fuzeile"/>
      <w:tabs>
        <w:tab w:val="clear" w:pos="4536"/>
        <w:tab w:val="clear" w:pos="9072"/>
        <w:tab w:val="left" w:pos="5823"/>
      </w:tabs>
      <w:rPr>
        <w:sz w:val="16"/>
        <w:szCs w:val="16"/>
        <w:lang w:val="it-IT"/>
      </w:rPr>
    </w:pPr>
    <w:r w:rsidRPr="000A5BB6">
      <w:rPr>
        <w:sz w:val="16"/>
        <w:szCs w:val="16"/>
        <w:lang w:val="it-IT"/>
      </w:rPr>
      <w:t xml:space="preserve">E-Mail </w:t>
    </w:r>
    <w:hyperlink r:id="rId1" w:history="1">
      <w:r w:rsidRPr="00713664">
        <w:rPr>
          <w:rStyle w:val="Hyperlink"/>
          <w:sz w:val="16"/>
          <w:szCs w:val="16"/>
          <w:lang w:val="it-IT"/>
        </w:rPr>
        <w:t>sekretariat@swisscofel.ch</w:t>
      </w:r>
    </w:hyperlink>
    <w:r w:rsidR="004326F9" w:rsidRPr="000A5BB6">
      <w:rPr>
        <w:sz w:val="16"/>
        <w:szCs w:val="16"/>
        <w:lang w:val="it-IT"/>
      </w:rPr>
      <w:tab/>
      <w:t xml:space="preserve">  </w:t>
    </w:r>
    <w:r w:rsidR="004326F9">
      <w:rPr>
        <w:sz w:val="16"/>
        <w:szCs w:val="16"/>
        <w:lang w:val="it-IT"/>
      </w:rPr>
      <w:t xml:space="preserve"> </w:t>
    </w:r>
    <w:r w:rsidR="004326F9" w:rsidRPr="00CF4865">
      <w:rPr>
        <w:sz w:val="16"/>
        <w:szCs w:val="16"/>
        <w:lang w:val="it-IT"/>
      </w:rPr>
      <w:t xml:space="preserve">E-Mail </w:t>
    </w:r>
    <w:r w:rsidR="004326F9">
      <w:rPr>
        <w:sz w:val="16"/>
        <w:szCs w:val="16"/>
        <w:lang w:val="it-IT"/>
      </w:rPr>
      <w:t>sov@swissfruit.ch</w:t>
    </w:r>
  </w:p>
  <w:p w14:paraId="17AF6B9B" w14:textId="77777777" w:rsidR="00D84EE9" w:rsidRPr="000E1328" w:rsidRDefault="00396CD2" w:rsidP="00D84EE9">
    <w:pPr>
      <w:pStyle w:val="Fuzeile"/>
      <w:tabs>
        <w:tab w:val="clear" w:pos="4536"/>
        <w:tab w:val="clear" w:pos="9072"/>
        <w:tab w:val="center" w:pos="4691"/>
      </w:tabs>
      <w:rPr>
        <w:sz w:val="16"/>
        <w:lang w:val="it-IT"/>
      </w:rPr>
    </w:pPr>
  </w:p>
  <w:p w14:paraId="3FBFCBD0" w14:textId="77777777" w:rsidR="00AF15A8" w:rsidRPr="000E1328" w:rsidRDefault="00396CD2" w:rsidP="00D84EE9">
    <w:pPr>
      <w:widowControl w:val="0"/>
      <w:autoSpaceDE w:val="0"/>
      <w:autoSpaceDN w:val="0"/>
      <w:adjustRightInd w:val="0"/>
      <w:spacing w:line="168" w:lineRule="exact"/>
      <w:ind w:right="-20"/>
      <w:rPr>
        <w:rFonts w:cs="Arial"/>
        <w:color w:val="00000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71EB" w14:textId="77777777" w:rsidR="00396CD2" w:rsidRDefault="00396CD2">
      <w:r>
        <w:separator/>
      </w:r>
    </w:p>
  </w:footnote>
  <w:footnote w:type="continuationSeparator" w:id="0">
    <w:p w14:paraId="5716F6E7" w14:textId="77777777" w:rsidR="00396CD2" w:rsidRDefault="00396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79519" w14:textId="77777777" w:rsidR="00DB6008" w:rsidRPr="00525275" w:rsidRDefault="004326F9">
    <w:pPr>
      <w:pStyle w:val="Kopfzeile"/>
      <w:tabs>
        <w:tab w:val="clear" w:pos="4536"/>
        <w:tab w:val="clear" w:pos="9072"/>
        <w:tab w:val="right" w:pos="8562"/>
      </w:tabs>
      <w:rPr>
        <w:sz w:val="20"/>
      </w:rPr>
    </w:pPr>
    <w:r>
      <w:rPr>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1173" w14:textId="77777777" w:rsidR="00D84EE9" w:rsidRPr="001A530C" w:rsidRDefault="004326F9">
    <w:pPr>
      <w:pStyle w:val="Kopfzeile"/>
      <w:rPr>
        <w:sz w:val="40"/>
        <w:szCs w:val="40"/>
      </w:rPr>
    </w:pPr>
    <w:r>
      <w:rPr>
        <w:noProof/>
        <w:lang w:eastAsia="de-CH"/>
      </w:rPr>
      <w:drawing>
        <wp:anchor distT="0" distB="0" distL="114300" distR="114300" simplePos="0" relativeHeight="251658240" behindDoc="0" locked="0" layoutInCell="1" allowOverlap="1" wp14:anchorId="77B430E3" wp14:editId="56C46DFF">
          <wp:simplePos x="0" y="0"/>
          <wp:positionH relativeFrom="column">
            <wp:posOffset>3774355</wp:posOffset>
          </wp:positionH>
          <wp:positionV relativeFrom="paragraph">
            <wp:posOffset>27096</wp:posOffset>
          </wp:positionV>
          <wp:extent cx="2209800" cy="922020"/>
          <wp:effectExtent l="0" t="0" r="0" b="0"/>
          <wp:wrapNone/>
          <wp:docPr id="3" name="Bild 3" descr="L SOV_3-s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 SOV_3-sp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9800" cy="922020"/>
                  </a:xfrm>
                  <a:prstGeom prst="rect">
                    <a:avLst/>
                  </a:prstGeom>
                  <a:noFill/>
                  <a:ln>
                    <a:noFill/>
                  </a:ln>
                </pic:spPr>
              </pic:pic>
            </a:graphicData>
          </a:graphic>
        </wp:anchor>
      </w:drawing>
    </w:r>
    <w:r>
      <w:rPr>
        <w:noProof/>
        <w:lang w:eastAsia="de-CH"/>
      </w:rPr>
      <w:drawing>
        <wp:inline distT="0" distB="0" distL="0" distR="0" wp14:anchorId="48BCC174" wp14:editId="0C56559D">
          <wp:extent cx="2181225" cy="866775"/>
          <wp:effectExtent l="0" t="0" r="0" b="0"/>
          <wp:docPr id="1" name="Bild 1" descr="Logo-Swissco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wisscofel"/>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81225" cy="866775"/>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2B1BE9"/>
    <w:multiLevelType w:val="hybridMultilevel"/>
    <w:tmpl w:val="8EF49A30"/>
    <w:lvl w:ilvl="0" w:tplc="05A01164">
      <w:start w:val="1"/>
      <w:numFmt w:val="lowerLetter"/>
      <w:lvlText w:val="%1)"/>
      <w:lvlJc w:val="left"/>
      <w:pPr>
        <w:ind w:left="720" w:hanging="360"/>
      </w:pPr>
      <w:rPr>
        <w:rFonts w:hint="default"/>
      </w:rPr>
    </w:lvl>
    <w:lvl w:ilvl="1" w:tplc="830251B0" w:tentative="1">
      <w:start w:val="1"/>
      <w:numFmt w:val="lowerLetter"/>
      <w:lvlText w:val="%2."/>
      <w:lvlJc w:val="left"/>
      <w:pPr>
        <w:ind w:left="1440" w:hanging="360"/>
      </w:pPr>
    </w:lvl>
    <w:lvl w:ilvl="2" w:tplc="473090CE" w:tentative="1">
      <w:start w:val="1"/>
      <w:numFmt w:val="lowerRoman"/>
      <w:lvlText w:val="%3."/>
      <w:lvlJc w:val="right"/>
      <w:pPr>
        <w:ind w:left="2160" w:hanging="180"/>
      </w:pPr>
    </w:lvl>
    <w:lvl w:ilvl="3" w:tplc="95A8E680" w:tentative="1">
      <w:start w:val="1"/>
      <w:numFmt w:val="decimal"/>
      <w:lvlText w:val="%4."/>
      <w:lvlJc w:val="left"/>
      <w:pPr>
        <w:ind w:left="2880" w:hanging="360"/>
      </w:pPr>
    </w:lvl>
    <w:lvl w:ilvl="4" w:tplc="8000F376" w:tentative="1">
      <w:start w:val="1"/>
      <w:numFmt w:val="lowerLetter"/>
      <w:lvlText w:val="%5."/>
      <w:lvlJc w:val="left"/>
      <w:pPr>
        <w:ind w:left="3600" w:hanging="360"/>
      </w:pPr>
    </w:lvl>
    <w:lvl w:ilvl="5" w:tplc="C1101C02" w:tentative="1">
      <w:start w:val="1"/>
      <w:numFmt w:val="lowerRoman"/>
      <w:lvlText w:val="%6."/>
      <w:lvlJc w:val="right"/>
      <w:pPr>
        <w:ind w:left="4320" w:hanging="180"/>
      </w:pPr>
    </w:lvl>
    <w:lvl w:ilvl="6" w:tplc="B79EC92A" w:tentative="1">
      <w:start w:val="1"/>
      <w:numFmt w:val="decimal"/>
      <w:lvlText w:val="%7."/>
      <w:lvlJc w:val="left"/>
      <w:pPr>
        <w:ind w:left="5040" w:hanging="360"/>
      </w:pPr>
    </w:lvl>
    <w:lvl w:ilvl="7" w:tplc="009EEB0E" w:tentative="1">
      <w:start w:val="1"/>
      <w:numFmt w:val="lowerLetter"/>
      <w:lvlText w:val="%8."/>
      <w:lvlJc w:val="left"/>
      <w:pPr>
        <w:ind w:left="5760" w:hanging="360"/>
      </w:pPr>
    </w:lvl>
    <w:lvl w:ilvl="8" w:tplc="0B90EDD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etaTool_CreatorGeko" w:val="SC"/>
    <w:docVar w:name="MetaTool_Script1_Path" w:val="Dokument"/>
    <w:docVar w:name="MetaTool_Script1_Report" w:val="using System;_x000d__x000a_using CMI.MetaTool.Generated;_x000d__x000a_using CMI.DomainModel;_x000d__x000a_using CMI.DomainModel.MappingInterfaces;_x000d__x000a_using System.Collections;_x000d__x000a_using System.Text;_x000d__x000a__x000d__x000a__x000d__x000a_namespace CMI.MetaTool.Generated.TemplateScript_x000d__x000a_{_x000d__x000a_   public class TemplateScript_x000d__x000a_   {_x000d__x000a_       public string Eval(Dokument obj)_x000d__x000a_       {_x000d__x000a__x0009__x0009_return CMI.DomainModel.MappingInterfaces.MapperSingleton.Instance.UserId;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Dokumentdatum != null)_x000d__x000a__x0009__x0009__x0009_{_x000d__x000a__x0009__x0009__x0009__x0009_datum = obj.Dokumentdatum.LeftDate.ToString(&quot;d. MMMM yyyy&quot;);_x000d__x000a__x0009__x0009__x0009_}_x000d__x000a__x0009__x0009__x0009_return datum;_x000d__x000a_       }_x000d__x000a_   }_x000d__x000a_}_x000d__x000a_"/>
    <w:docVar w:name="MetaTool_Table1_Path" w:val="Dokument"/>
    <w:docVar w:name="MetaTool_Table1_Report" w:val="&lt;?xml version=&quot;1.0&quot; encoding=&quot;utf-8&quot; standalone=&quot;yes&quot;?&gt;&lt;root type=&quot;PerpetuumSoft.Reporting.DOM.Document&quot; id=&quot;1&quot; version=&quot;2&quot; ScriptLanguage=&quot;CSharp&quot; DocumentGuid=&quot;31b26ccf-bd47-4c0d-a79f-a047a8829714&quot; Name=&quot;Dokumen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Dokument&quot; Name=&quot;dataBandDokument&quot; Size=&quot;2480.3149606299212;531.49609375&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413.38583374023438&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Adressblock&quot; Size=&quot;1594.4882011413574;413.38583374023438&quot; Location=&quot;0;0&quot;&gt;&lt;Font type=&quot;PerpetuumSoft.Framework.Drawing.FontDescriptor&quot; id=&quot;38&quot; FamilyName=&quot;Arial&quot; Size=&quot;11.25&quot; Italic=&quot;Off&quot; Bold=&quot;Off&quot; Strikeout=&quot;Off&quot; Underline=&quot;Off&quot; /&gt;&lt;DataBindings type=&quot;PerpetuumSoft.Reporting.DOM.ReportDataBindingCollection&quot; id=&quot;39&quot;&gt;&lt;Item type=&quot;PerpetuumSoft.Reporting.DOM.ReportDataBinding&quot; id=&quot;40&quot; Expression=&quot;dataBandDokument[&amp;quot;Empfaenger.Adresse.Adressblock&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All"/>
    <w:docVar w:name="MetaTool_Table2_Path" w:val="Dokument"/>
    <w:docVar w:name="MetaTool_Table2_Report" w:val="&lt;?xml version=&quot;1.0&quot; encoding=&quot;utf-8&quot; standalone=&quot;yes&quot;?&gt;&lt;root type=&quot;PerpetuumSoft.Reporting.DOM.Document&quot; id=&quot;1&quot; version=&quot;2&quot; ScriptLanguage=&quot;CSharp&quot; DocumentGuid=&quot;a5b31864-c451-495a-b9cc-4f1d34d8150c&quot; Name=&quot;Dokument&quot; ImportsString=&quot;CMI.MetaTool.Generated&amp;#xD;&amp;#xA;CMI.DomainModel&amp;#xD;&amp;#xA;CMI.DomainModel.MappingInterfaces&quot; IsTemplate=&quot;true&quot; GridStep=&quot;59.055118560791016&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59.055118560791016&quot; DataSource=&quot;Dokument&quot; Name=&quot;dataBandDokument&quot; Size=&quot;2480.3149606299212;177.16535949707031&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Name=&quot;Detail&quot; CanBreak=&quot;true&quot; Size=&quot;2480.3149606299212;59.055118560791016&quot; Location=&quot;0;59.055118560791016&quot;&gt;&lt;DataBindings type=&quot;PerpetuumSoft.Reporting.DOM.ReportDataBindingCollection&quot; id=&quot;35&quot; /&gt;&lt;Controls type=&quot;PerpetuumSoft.Reporting.DOM.ReportControlCollection&quot; id=&quot;36&quot;&gt;&lt;Item type=&quot;PerpetuumSoft.Reporting.DOM.TextBox&quot; id=&quot;37&quot; StyleName=&quot;Standard&quot; ExportAsPictureInXaml=&quot;false&quot; Name=&quot;textBoxBriefanrede&quot; Size=&quot;2421.259765625;59.055118560791016&quot; Location=&quot;0;0&quot;&gt;&lt;Font type=&quot;PerpetuumSoft.Framework.Drawing.FontDescriptor&quot; id=&quot;38&quot; FamilyName=&quot;Arial&quot; Size=&quot;11.25&quot; Italic=&quot;Off&quot; Bold=&quot;Off&quot; Strikeout=&quot;Off&quot; Underline=&quot;Off&quot; /&gt;&lt;DataBindings type=&quot;PerpetuumSoft.Reporting.DOM.ReportDataBindingCollection&quot; id=&quot;39&quot;&gt;&lt;Item type=&quot;PerpetuumSoft.Reporting.DOM.ReportDataBinding&quot; id=&quot;40&quot; Expression=&quot;dataBandDokument[&amp;quot;Empfaenger.Adresse.Kontakt.Briefanrede&amp;quot;]&quot; PropertyName=&quot;Value&quot; /&gt;&lt;/DataBindings&gt;&lt;/Item&gt;&lt;/Controls&gt;&lt;Aggregates type=&quot;PerpetuumSoft.Reporting.DOM.Aggregate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2_Selection" w:val="All"/>
    <w:docVar w:name="MetaTool_TypeDefinition" w:val="Dokument"/>
  </w:docVars>
  <w:rsids>
    <w:rsidRoot w:val="0089044C"/>
    <w:rsid w:val="00026F34"/>
    <w:rsid w:val="00030469"/>
    <w:rsid w:val="00050628"/>
    <w:rsid w:val="000674D0"/>
    <w:rsid w:val="00082557"/>
    <w:rsid w:val="0009059F"/>
    <w:rsid w:val="000D0A73"/>
    <w:rsid w:val="000D0A92"/>
    <w:rsid w:val="000D1404"/>
    <w:rsid w:val="000D292B"/>
    <w:rsid w:val="001067B4"/>
    <w:rsid w:val="001170D5"/>
    <w:rsid w:val="00117E8A"/>
    <w:rsid w:val="00135BE5"/>
    <w:rsid w:val="001378DC"/>
    <w:rsid w:val="00145700"/>
    <w:rsid w:val="0017650B"/>
    <w:rsid w:val="00183839"/>
    <w:rsid w:val="00185942"/>
    <w:rsid w:val="001958BA"/>
    <w:rsid w:val="001B0538"/>
    <w:rsid w:val="001C04D3"/>
    <w:rsid w:val="001D0615"/>
    <w:rsid w:val="001D0A7A"/>
    <w:rsid w:val="001D3F0E"/>
    <w:rsid w:val="001E2999"/>
    <w:rsid w:val="001F237A"/>
    <w:rsid w:val="00202C4D"/>
    <w:rsid w:val="00207D00"/>
    <w:rsid w:val="00213C66"/>
    <w:rsid w:val="0023775B"/>
    <w:rsid w:val="002459C3"/>
    <w:rsid w:val="0026325F"/>
    <w:rsid w:val="0028688B"/>
    <w:rsid w:val="00295717"/>
    <w:rsid w:val="00297F1D"/>
    <w:rsid w:val="002B4110"/>
    <w:rsid w:val="002C4C35"/>
    <w:rsid w:val="002D3C8F"/>
    <w:rsid w:val="00327B9E"/>
    <w:rsid w:val="003376A0"/>
    <w:rsid w:val="00363C0E"/>
    <w:rsid w:val="00367E48"/>
    <w:rsid w:val="003727D5"/>
    <w:rsid w:val="003734B0"/>
    <w:rsid w:val="00391C94"/>
    <w:rsid w:val="00396CD2"/>
    <w:rsid w:val="003B68A8"/>
    <w:rsid w:val="003D1C37"/>
    <w:rsid w:val="00405E36"/>
    <w:rsid w:val="00413BF1"/>
    <w:rsid w:val="00417264"/>
    <w:rsid w:val="004326F9"/>
    <w:rsid w:val="00432D29"/>
    <w:rsid w:val="00446D77"/>
    <w:rsid w:val="00463629"/>
    <w:rsid w:val="00465AB2"/>
    <w:rsid w:val="00472B75"/>
    <w:rsid w:val="004A3049"/>
    <w:rsid w:val="004D3AEB"/>
    <w:rsid w:val="004E439C"/>
    <w:rsid w:val="00534E28"/>
    <w:rsid w:val="00545BC8"/>
    <w:rsid w:val="005660D7"/>
    <w:rsid w:val="005B615F"/>
    <w:rsid w:val="005C0DBE"/>
    <w:rsid w:val="005D68F4"/>
    <w:rsid w:val="0064635E"/>
    <w:rsid w:val="00662856"/>
    <w:rsid w:val="00685535"/>
    <w:rsid w:val="006A131F"/>
    <w:rsid w:val="006B5455"/>
    <w:rsid w:val="006E4A28"/>
    <w:rsid w:val="006E6C86"/>
    <w:rsid w:val="0070273F"/>
    <w:rsid w:val="0070512D"/>
    <w:rsid w:val="00724A16"/>
    <w:rsid w:val="00725B36"/>
    <w:rsid w:val="0072721F"/>
    <w:rsid w:val="00747997"/>
    <w:rsid w:val="007532F4"/>
    <w:rsid w:val="007715F4"/>
    <w:rsid w:val="00777534"/>
    <w:rsid w:val="00777788"/>
    <w:rsid w:val="0079426B"/>
    <w:rsid w:val="007B2349"/>
    <w:rsid w:val="007D4DD3"/>
    <w:rsid w:val="007E6144"/>
    <w:rsid w:val="007E629A"/>
    <w:rsid w:val="007F00E9"/>
    <w:rsid w:val="0080415C"/>
    <w:rsid w:val="0081444A"/>
    <w:rsid w:val="00821079"/>
    <w:rsid w:val="008238C3"/>
    <w:rsid w:val="00876DC5"/>
    <w:rsid w:val="0089044C"/>
    <w:rsid w:val="00891B51"/>
    <w:rsid w:val="008A2D0D"/>
    <w:rsid w:val="008B6CFF"/>
    <w:rsid w:val="008F5C5C"/>
    <w:rsid w:val="0097140E"/>
    <w:rsid w:val="00995538"/>
    <w:rsid w:val="00997B0E"/>
    <w:rsid w:val="009A452D"/>
    <w:rsid w:val="009B45E1"/>
    <w:rsid w:val="009D32D1"/>
    <w:rsid w:val="009D37E5"/>
    <w:rsid w:val="00A31BC2"/>
    <w:rsid w:val="00A45190"/>
    <w:rsid w:val="00AB09E1"/>
    <w:rsid w:val="00AB7DA1"/>
    <w:rsid w:val="00AC0A99"/>
    <w:rsid w:val="00AC631C"/>
    <w:rsid w:val="00AD133A"/>
    <w:rsid w:val="00AD415E"/>
    <w:rsid w:val="00AE03A6"/>
    <w:rsid w:val="00AE06A3"/>
    <w:rsid w:val="00AF2FE4"/>
    <w:rsid w:val="00B27FDC"/>
    <w:rsid w:val="00B40E2D"/>
    <w:rsid w:val="00B90F68"/>
    <w:rsid w:val="00BC5949"/>
    <w:rsid w:val="00BC7470"/>
    <w:rsid w:val="00BE0F20"/>
    <w:rsid w:val="00C06A96"/>
    <w:rsid w:val="00C107EA"/>
    <w:rsid w:val="00C46D7B"/>
    <w:rsid w:val="00C652A4"/>
    <w:rsid w:val="00C727B0"/>
    <w:rsid w:val="00CA6B5C"/>
    <w:rsid w:val="00CC5105"/>
    <w:rsid w:val="00CD3C9B"/>
    <w:rsid w:val="00CE3CF1"/>
    <w:rsid w:val="00CF0667"/>
    <w:rsid w:val="00D102A5"/>
    <w:rsid w:val="00D66DCB"/>
    <w:rsid w:val="00D67014"/>
    <w:rsid w:val="00D72B45"/>
    <w:rsid w:val="00D9082F"/>
    <w:rsid w:val="00DA09F1"/>
    <w:rsid w:val="00DC79FC"/>
    <w:rsid w:val="00E27BBC"/>
    <w:rsid w:val="00E32021"/>
    <w:rsid w:val="00E55B99"/>
    <w:rsid w:val="00E57F8D"/>
    <w:rsid w:val="00E777E3"/>
    <w:rsid w:val="00EA2ECF"/>
    <w:rsid w:val="00EE078C"/>
    <w:rsid w:val="00EE33D1"/>
    <w:rsid w:val="00EE5925"/>
    <w:rsid w:val="00F119AB"/>
    <w:rsid w:val="00F21998"/>
    <w:rsid w:val="00F32E00"/>
    <w:rsid w:val="00F35015"/>
    <w:rsid w:val="00F61705"/>
    <w:rsid w:val="00F62C3B"/>
    <w:rsid w:val="00F828E2"/>
    <w:rsid w:val="00FA789D"/>
    <w:rsid w:val="00FB3287"/>
    <w:rsid w:val="00FE5906"/>
    <w:rsid w:val="00FF06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361BDF"/>
  <w15:docId w15:val="{CF941F5B-013B-4DE5-9329-42CA5687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73CA7"/>
    <w:rPr>
      <w:rFonts w:ascii="Arial" w:hAnsi="Arial"/>
      <w:sz w:val="22"/>
      <w:szCs w:val="24"/>
      <w:lang w:eastAsia="de-DE"/>
    </w:rPr>
  </w:style>
  <w:style w:type="paragraph" w:styleId="berschrift1">
    <w:name w:val="heading 1"/>
    <w:basedOn w:val="Standard"/>
    <w:next w:val="Standard"/>
    <w:qFormat/>
    <w:rsid w:val="009D32D1"/>
    <w:pPr>
      <w:keepNext/>
      <w:tabs>
        <w:tab w:val="left" w:pos="5040"/>
      </w:tabs>
      <w:jc w:val="center"/>
      <w:outlineLvl w:val="0"/>
    </w:pPr>
    <w:rPr>
      <w:b/>
      <w:bCs/>
      <w:i/>
      <w:iCs/>
      <w:sz w:val="36"/>
      <w:lang w:val="fr-FR"/>
    </w:rPr>
  </w:style>
  <w:style w:type="paragraph" w:styleId="berschrift2">
    <w:name w:val="heading 2"/>
    <w:basedOn w:val="Standard"/>
    <w:next w:val="Standard"/>
    <w:qFormat/>
    <w:rsid w:val="009D32D1"/>
    <w:pPr>
      <w:keepNext/>
      <w:tabs>
        <w:tab w:val="left" w:pos="720"/>
      </w:tabs>
      <w:spacing w:line="360" w:lineRule="auto"/>
      <w:outlineLvl w:val="1"/>
    </w:pPr>
    <w:rPr>
      <w:rFonts w:ascii="Arial Narrow" w:hAnsi="Arial Narrow" w:cs="Arial"/>
      <w:b/>
      <w:bCs/>
      <w:i/>
      <w:iCs/>
      <w:color w:val="000080"/>
      <w:sz w:val="20"/>
    </w:rPr>
  </w:style>
  <w:style w:type="paragraph" w:styleId="berschrift3">
    <w:name w:val="heading 3"/>
    <w:basedOn w:val="Standard"/>
    <w:next w:val="Standard"/>
    <w:qFormat/>
    <w:rsid w:val="009D32D1"/>
    <w:pPr>
      <w:keepNext/>
      <w:tabs>
        <w:tab w:val="left" w:pos="5040"/>
      </w:tabs>
      <w:outlineLvl w:val="2"/>
    </w:pPr>
    <w:rPr>
      <w:b/>
      <w:i/>
      <w:iCs/>
      <w:sz w:val="20"/>
      <w:lang w:val="fr-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D32D1"/>
    <w:pPr>
      <w:tabs>
        <w:tab w:val="center" w:pos="4536"/>
        <w:tab w:val="right" w:pos="9072"/>
      </w:tabs>
    </w:pPr>
  </w:style>
  <w:style w:type="paragraph" w:styleId="Fuzeile">
    <w:name w:val="footer"/>
    <w:basedOn w:val="Standard"/>
    <w:rsid w:val="009D32D1"/>
    <w:pPr>
      <w:tabs>
        <w:tab w:val="center" w:pos="4536"/>
        <w:tab w:val="right" w:pos="9072"/>
      </w:tabs>
    </w:pPr>
  </w:style>
  <w:style w:type="character" w:styleId="Hyperlink">
    <w:name w:val="Hyperlink"/>
    <w:rsid w:val="009D32D1"/>
    <w:rPr>
      <w:color w:val="0000FF"/>
      <w:u w:val="single"/>
    </w:rPr>
  </w:style>
  <w:style w:type="character" w:styleId="BesuchterLink">
    <w:name w:val="FollowedHyperlink"/>
    <w:rsid w:val="009D32D1"/>
    <w:rPr>
      <w:color w:val="800080"/>
      <w:u w:val="single"/>
    </w:rPr>
  </w:style>
  <w:style w:type="character" w:styleId="Seitenzahl">
    <w:name w:val="page number"/>
    <w:basedOn w:val="Absatz-Standardschriftart"/>
    <w:rsid w:val="009D32D1"/>
  </w:style>
  <w:style w:type="paragraph" w:customStyle="1" w:styleId="Adresse">
    <w:name w:val="Adresse"/>
    <w:basedOn w:val="Standard"/>
    <w:qFormat/>
    <w:rsid w:val="005721DB"/>
    <w:rPr>
      <w:szCs w:val="22"/>
      <w:lang w:eastAsia="en-US"/>
    </w:rPr>
  </w:style>
  <w:style w:type="paragraph" w:customStyle="1" w:styleId="Versandart">
    <w:name w:val="Versandart"/>
    <w:basedOn w:val="Standard"/>
    <w:qFormat/>
    <w:rsid w:val="005721DB"/>
    <w:pPr>
      <w:spacing w:after="120"/>
    </w:pPr>
    <w:rPr>
      <w:szCs w:val="22"/>
      <w:u w:val="single"/>
      <w:lang w:eastAsia="en-US"/>
    </w:rPr>
  </w:style>
  <w:style w:type="character" w:customStyle="1" w:styleId="NichtaufgelsteErwhnung1">
    <w:name w:val="Nicht aufgelöste Erwähnung1"/>
    <w:basedOn w:val="Absatz-Standardschriftart"/>
    <w:uiPriority w:val="99"/>
    <w:semiHidden/>
    <w:unhideWhenUsed/>
    <w:rsid w:val="00227010"/>
    <w:rPr>
      <w:color w:val="605E5C"/>
      <w:shd w:val="clear" w:color="auto" w:fill="E1DFDD"/>
    </w:rPr>
  </w:style>
  <w:style w:type="paragraph" w:styleId="Sprechblasentext">
    <w:name w:val="Balloon Text"/>
    <w:basedOn w:val="Standard"/>
    <w:link w:val="SprechblasentextZchn"/>
    <w:rsid w:val="001B0538"/>
    <w:rPr>
      <w:rFonts w:ascii="Segoe UI" w:hAnsi="Segoe UI" w:cs="Segoe UI"/>
      <w:sz w:val="18"/>
      <w:szCs w:val="18"/>
    </w:rPr>
  </w:style>
  <w:style w:type="character" w:customStyle="1" w:styleId="SprechblasentextZchn">
    <w:name w:val="Sprechblasentext Zchn"/>
    <w:basedOn w:val="Absatz-Standardschriftart"/>
    <w:link w:val="Sprechblasentext"/>
    <w:rsid w:val="001B0538"/>
    <w:rPr>
      <w:rFonts w:ascii="Segoe UI" w:hAnsi="Segoe UI" w:cs="Segoe UI"/>
      <w:sz w:val="18"/>
      <w:szCs w:val="18"/>
      <w:lang w:eastAsia="de-DE"/>
    </w:rPr>
  </w:style>
  <w:style w:type="paragraph" w:customStyle="1" w:styleId="Default">
    <w:name w:val="Default"/>
    <w:rsid w:val="00CE3CF1"/>
    <w:pPr>
      <w:autoSpaceDE w:val="0"/>
      <w:autoSpaceDN w:val="0"/>
      <w:adjustRightInd w:val="0"/>
    </w:pPr>
    <w:rPr>
      <w:rFonts w:ascii="Arial" w:hAnsi="Arial" w:cs="Arial"/>
      <w:color w:val="000000"/>
      <w:sz w:val="24"/>
      <w:szCs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wisscofel.ch"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0C01F-A50E-4BB0-9534-A804806AC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0</DocSecurity>
  <Lines>19</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Swisscofel</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marjorie.taverney</dc:creator>
  <dc:description>Laufnummer</dc:description>
  <cp:lastModifiedBy>Doris Zurbrügg</cp:lastModifiedBy>
  <cp:revision>6</cp:revision>
  <cp:lastPrinted>2019-04-04T07:55:00Z</cp:lastPrinted>
  <dcterms:created xsi:type="dcterms:W3CDTF">2019-04-04T06:41:00Z</dcterms:created>
  <dcterms:modified xsi:type="dcterms:W3CDTF">2019-04-04T07:55:00Z</dcterms:modified>
</cp:coreProperties>
</file>