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4E" w:rsidRDefault="009B2A4E" w:rsidP="001F6508"/>
    <w:p w:rsidR="004A516F" w:rsidRDefault="004A516F" w:rsidP="001F6508"/>
    <w:p w:rsidR="004A516F" w:rsidRPr="00ED573D" w:rsidRDefault="004A516F" w:rsidP="004A516F">
      <w:pPr>
        <w:rPr>
          <w:b/>
          <w:sz w:val="40"/>
          <w:szCs w:val="40"/>
          <w:lang w:val="fr-FR"/>
        </w:rPr>
      </w:pPr>
      <w:r>
        <w:rPr>
          <w:b/>
          <w:sz w:val="40"/>
          <w:szCs w:val="40"/>
          <w:lang w:val="fr-FR"/>
        </w:rPr>
        <w:t>Les</w:t>
      </w:r>
      <w:r w:rsidRPr="00ED573D">
        <w:rPr>
          <w:b/>
          <w:sz w:val="40"/>
          <w:szCs w:val="40"/>
          <w:lang w:val="fr-FR"/>
        </w:rPr>
        <w:t xml:space="preserve"> paysannes ont </w:t>
      </w:r>
      <w:bookmarkStart w:id="0" w:name="_GoBack"/>
      <w:bookmarkEnd w:id="0"/>
      <w:r w:rsidR="001620DB">
        <w:rPr>
          <w:b/>
          <w:sz w:val="40"/>
          <w:szCs w:val="40"/>
          <w:lang w:val="fr-FR"/>
        </w:rPr>
        <w:t>aussi</w:t>
      </w:r>
      <w:r>
        <w:rPr>
          <w:b/>
          <w:sz w:val="40"/>
          <w:szCs w:val="40"/>
          <w:lang w:val="fr-FR"/>
        </w:rPr>
        <w:t xml:space="preserve"> </w:t>
      </w:r>
      <w:r w:rsidRPr="00ED573D">
        <w:rPr>
          <w:b/>
          <w:sz w:val="40"/>
          <w:szCs w:val="40"/>
          <w:lang w:val="fr-FR"/>
        </w:rPr>
        <w:t>lutté pour faire entendre leur voix</w:t>
      </w:r>
    </w:p>
    <w:p w:rsidR="004A516F" w:rsidRDefault="004A516F" w:rsidP="004A516F">
      <w:pPr>
        <w:rPr>
          <w:b/>
          <w:lang w:val="fr-FR"/>
        </w:rPr>
      </w:pPr>
      <w:r w:rsidRPr="00586662">
        <w:rPr>
          <w:b/>
          <w:lang w:val="fr-FR"/>
        </w:rPr>
        <w:t>La Suisse s’apprête à célébrer le 50</w:t>
      </w:r>
      <w:r w:rsidRPr="00586662">
        <w:rPr>
          <w:b/>
          <w:vertAlign w:val="superscript"/>
          <w:lang w:val="fr-FR"/>
        </w:rPr>
        <w:t>e</w:t>
      </w:r>
      <w:r w:rsidRPr="00586662">
        <w:rPr>
          <w:b/>
          <w:lang w:val="fr-FR"/>
        </w:rPr>
        <w:t xml:space="preserve"> anniversaire du </w:t>
      </w:r>
      <w:r>
        <w:rPr>
          <w:b/>
          <w:lang w:val="fr-FR"/>
        </w:rPr>
        <w:t xml:space="preserve">droit de </w:t>
      </w:r>
      <w:r w:rsidRPr="00586662">
        <w:rPr>
          <w:b/>
          <w:lang w:val="fr-FR"/>
        </w:rPr>
        <w:t>vote des femmes</w:t>
      </w:r>
      <w:r>
        <w:rPr>
          <w:b/>
          <w:lang w:val="fr-FR"/>
        </w:rPr>
        <w:t xml:space="preserve"> le 7 février. Si les pionnières de la cause paysanne ont été oubliées, les femmes rurales ont tout de même réussi à faire bouger les lignes pour défendre leurs intérêts.</w:t>
      </w:r>
      <w:r>
        <w:rPr>
          <w:b/>
          <w:lang w:val="fr-FR"/>
        </w:rPr>
        <w:br/>
      </w:r>
    </w:p>
    <w:p w:rsidR="004A516F" w:rsidRDefault="004A516F" w:rsidP="004A516F">
      <w:pPr>
        <w:rPr>
          <w:lang w:val="fr-FR"/>
        </w:rPr>
      </w:pPr>
      <w:r>
        <w:rPr>
          <w:lang w:val="fr-FR"/>
        </w:rPr>
        <w:t>Lorsqu’on consulte les documents de la Commission fédérale pour les questions féminines (CFQF), publiés à l’occasion du 50</w:t>
      </w:r>
      <w:r w:rsidRPr="00C321AA">
        <w:rPr>
          <w:vertAlign w:val="superscript"/>
          <w:lang w:val="fr-FR"/>
        </w:rPr>
        <w:t>e</w:t>
      </w:r>
      <w:r>
        <w:rPr>
          <w:lang w:val="fr-FR"/>
        </w:rPr>
        <w:t xml:space="preserve"> anniversaire du droit de vote des femmes, force est de constater que les pionnières en faveur du suffrage féminin étaient principalement issues de la bourgeoisie et des milieux ouvriers. Et les paysannes ? Auraient-elles été les grandes oubliées de ce chapitre de l’histoire ? « Nous nous sommes concentrés sur les pionnières du suffrage féminin de la fin du XIX</w:t>
      </w:r>
      <w:r w:rsidRPr="008B390D">
        <w:rPr>
          <w:vertAlign w:val="superscript"/>
          <w:lang w:val="fr-FR"/>
        </w:rPr>
        <w:t>e</w:t>
      </w:r>
      <w:r>
        <w:rPr>
          <w:lang w:val="fr-FR"/>
        </w:rPr>
        <w:t xml:space="preserve"> siècle au début du XX</w:t>
      </w:r>
      <w:r w:rsidRPr="00890E84">
        <w:rPr>
          <w:vertAlign w:val="superscript"/>
          <w:lang w:val="fr-FR"/>
        </w:rPr>
        <w:t>e</w:t>
      </w:r>
      <w:r>
        <w:rPr>
          <w:lang w:val="fr-FR"/>
        </w:rPr>
        <w:t xml:space="preserve"> siècle, indique Yvonne </w:t>
      </w:r>
      <w:proofErr w:type="spellStart"/>
      <w:r>
        <w:rPr>
          <w:lang w:val="fr-FR"/>
        </w:rPr>
        <w:t>Schärli</w:t>
      </w:r>
      <w:proofErr w:type="spellEnd"/>
      <w:r>
        <w:rPr>
          <w:lang w:val="fr-FR"/>
        </w:rPr>
        <w:t>, présidente de ladite commission. Nous n’avons pas trouvé de documents explicites à propos de femmes militantes issues du monde rural à cette époque. »</w:t>
      </w:r>
      <w:r>
        <w:rPr>
          <w:lang w:val="fr-FR"/>
        </w:rPr>
        <w:br/>
      </w:r>
    </w:p>
    <w:p w:rsidR="004A516F" w:rsidRDefault="004A516F" w:rsidP="004A516F">
      <w:pPr>
        <w:rPr>
          <w:lang w:val="fr-FR"/>
        </w:rPr>
      </w:pPr>
      <w:r>
        <w:rPr>
          <w:lang w:val="fr-FR"/>
        </w:rPr>
        <w:t xml:space="preserve">Pourtant, si l’on en croit un petit livret jaune édité en 1982 par l’Union des paysannes suisses de l’époque, elles ont bel et bien existé. À la fin de la Première Guerre mondiale, Augusta </w:t>
      </w:r>
      <w:proofErr w:type="spellStart"/>
      <w:r>
        <w:rPr>
          <w:lang w:val="fr-FR"/>
        </w:rPr>
        <w:t>Gillabert-Randin</w:t>
      </w:r>
      <w:proofErr w:type="spellEnd"/>
      <w:r>
        <w:rPr>
          <w:lang w:val="fr-FR"/>
        </w:rPr>
        <w:t xml:space="preserve"> (1869-1940), paysanne veuve et mère de cinq enfants, devient la porte-parole de l’émancipation des femmes rurales. En 1918, elle fonde l’Association des productrices de </w:t>
      </w:r>
      <w:proofErr w:type="spellStart"/>
      <w:r>
        <w:rPr>
          <w:lang w:val="fr-FR"/>
        </w:rPr>
        <w:t>Moudon</w:t>
      </w:r>
      <w:proofErr w:type="spellEnd"/>
      <w:r>
        <w:rPr>
          <w:lang w:val="fr-FR"/>
        </w:rPr>
        <w:t xml:space="preserve"> pour permettre aux paysannes de vendre leurs denrées alimentaires à des prix convenables et d’acheter des semences en commun. Dynamique, elle consacre ensuite « ses efforts à développer la formation générale et professionnelle » des jeunes filles et crée une association cantonale en 1931.</w:t>
      </w:r>
      <w:r>
        <w:rPr>
          <w:lang w:val="fr-FR"/>
        </w:rPr>
        <w:br/>
      </w:r>
    </w:p>
    <w:p w:rsidR="004A516F" w:rsidRDefault="004A516F" w:rsidP="004A516F">
      <w:pPr>
        <w:rPr>
          <w:lang w:val="fr-FR"/>
        </w:rPr>
      </w:pPr>
      <w:r>
        <w:rPr>
          <w:lang w:val="fr-FR"/>
        </w:rPr>
        <w:t xml:space="preserve">« C’était une femme formidable pour l’évolution de la cause féminine en général et pour celles des paysannes en particulier, reconnaît Ruth </w:t>
      </w:r>
      <w:proofErr w:type="spellStart"/>
      <w:r>
        <w:rPr>
          <w:lang w:val="fr-FR"/>
        </w:rPr>
        <w:t>Streit</w:t>
      </w:r>
      <w:proofErr w:type="spellEnd"/>
      <w:r>
        <w:rPr>
          <w:lang w:val="fr-FR"/>
        </w:rPr>
        <w:t xml:space="preserve">, ancienne présidente de l’Union suisse des paysannes et des femmes rurales (USPF). S’il y avait eu plus de femmes comme elle, peut-être que l’USPF aurait </w:t>
      </w:r>
      <w:proofErr w:type="gramStart"/>
      <w:r>
        <w:rPr>
          <w:lang w:val="fr-FR"/>
        </w:rPr>
        <w:t>été</w:t>
      </w:r>
      <w:proofErr w:type="gramEnd"/>
      <w:r>
        <w:rPr>
          <w:lang w:val="fr-FR"/>
        </w:rPr>
        <w:t xml:space="preserve"> plus active sur le plan politique, mais nous nous sommes toujours refusées à faire de la politique partisane. »</w:t>
      </w:r>
      <w:r>
        <w:rPr>
          <w:lang w:val="fr-FR"/>
        </w:rPr>
        <w:br/>
      </w:r>
    </w:p>
    <w:p w:rsidR="004A516F" w:rsidRPr="009D570A" w:rsidRDefault="004A516F" w:rsidP="004A516F">
      <w:pPr>
        <w:rPr>
          <w:b/>
          <w:lang w:val="fr-FR"/>
        </w:rPr>
      </w:pPr>
      <w:r w:rsidRPr="009D570A">
        <w:rPr>
          <w:b/>
          <w:lang w:val="fr-FR"/>
        </w:rPr>
        <w:t>Apolitiques, les paysannes ?</w:t>
      </w:r>
      <w:r>
        <w:rPr>
          <w:b/>
          <w:lang w:val="fr-FR"/>
        </w:rPr>
        <w:br/>
      </w:r>
    </w:p>
    <w:p w:rsidR="004A516F" w:rsidRDefault="004A516F" w:rsidP="004A516F">
      <w:pPr>
        <w:rPr>
          <w:lang w:val="fr-FR"/>
        </w:rPr>
      </w:pPr>
      <w:r>
        <w:rPr>
          <w:lang w:val="fr-FR"/>
        </w:rPr>
        <w:t xml:space="preserve">Les paysannes étaient-elles donc apolitiques ? Au sein de l’USPF, « la question est revenue régulièrement, poursuit Ruth </w:t>
      </w:r>
      <w:proofErr w:type="spellStart"/>
      <w:r>
        <w:rPr>
          <w:lang w:val="fr-FR"/>
        </w:rPr>
        <w:t>Streit</w:t>
      </w:r>
      <w:proofErr w:type="spellEnd"/>
      <w:r>
        <w:rPr>
          <w:lang w:val="fr-FR"/>
        </w:rPr>
        <w:t>. Le monde paysan était bien arrimé à ses racines et ses traditions. Nous n’étions pas toujours d’accord entre nous, mais nous nous sommes toujours efforcées de défendre nos intérêts. » Et d’ajouter avec une pointe de regret : « Durant ma présidence (1992-2011), j’ai malheureusement constaté que les femmes de gauche n’étaient pas toujours présentes pour soutenir les femmes paysannes. »</w:t>
      </w:r>
      <w:r>
        <w:rPr>
          <w:lang w:val="fr-FR"/>
        </w:rPr>
        <w:br/>
      </w:r>
    </w:p>
    <w:p w:rsidR="004A516F" w:rsidRDefault="004A516F" w:rsidP="004A516F">
      <w:pPr>
        <w:rPr>
          <w:lang w:val="fr-FR"/>
        </w:rPr>
      </w:pPr>
      <w:r>
        <w:rPr>
          <w:lang w:val="fr-FR"/>
        </w:rPr>
        <w:t xml:space="preserve">En Suisse, le suffrage féminin a été accepté le 7 février 1971. Cependant, les Vaudoises bénéficiaient déjà d’un droit de vote sur les plans communal et cantonal depuis 1959. « Mon père était syndic et à la maison, nous avons toujours parlé politique », confie Linette </w:t>
      </w:r>
      <w:proofErr w:type="spellStart"/>
      <w:r>
        <w:rPr>
          <w:lang w:val="fr-FR"/>
        </w:rPr>
        <w:t>Vullioud</w:t>
      </w:r>
      <w:proofErr w:type="spellEnd"/>
      <w:r>
        <w:rPr>
          <w:lang w:val="fr-FR"/>
        </w:rPr>
        <w:t xml:space="preserve">, exploitante agricole à la retraite et ancienne députée PLR. « Je me suis donc investie très tôt en politique, raconte-t-elle. En 1965, j’étais membre du Conseil général de </w:t>
      </w:r>
      <w:proofErr w:type="spellStart"/>
      <w:r>
        <w:rPr>
          <w:lang w:val="fr-FR"/>
        </w:rPr>
        <w:t>Sullens</w:t>
      </w:r>
      <w:proofErr w:type="spellEnd"/>
      <w:r>
        <w:rPr>
          <w:lang w:val="fr-FR"/>
        </w:rPr>
        <w:t xml:space="preserve"> et je suis devenue secrétaire communale en 1974. »</w:t>
      </w:r>
      <w:r>
        <w:rPr>
          <w:lang w:val="fr-FR"/>
        </w:rPr>
        <w:br/>
      </w:r>
    </w:p>
    <w:p w:rsidR="004A516F" w:rsidRDefault="004A516F" w:rsidP="004A516F">
      <w:pPr>
        <w:rPr>
          <w:lang w:val="fr-FR"/>
        </w:rPr>
      </w:pPr>
    </w:p>
    <w:p w:rsidR="004A516F" w:rsidRDefault="004A516F" w:rsidP="004A516F">
      <w:pPr>
        <w:rPr>
          <w:lang w:val="fr-FR"/>
        </w:rPr>
      </w:pPr>
    </w:p>
    <w:p w:rsidR="004A516F" w:rsidRDefault="004A516F" w:rsidP="004A516F">
      <w:pPr>
        <w:rPr>
          <w:lang w:val="fr-FR"/>
        </w:rPr>
      </w:pPr>
    </w:p>
    <w:p w:rsidR="004A516F" w:rsidRDefault="004A516F" w:rsidP="004A516F">
      <w:pPr>
        <w:rPr>
          <w:lang w:val="fr-FR"/>
        </w:rPr>
      </w:pPr>
    </w:p>
    <w:p w:rsidR="004A516F" w:rsidRDefault="004A516F" w:rsidP="004A516F">
      <w:pPr>
        <w:rPr>
          <w:lang w:val="fr-FR"/>
        </w:rPr>
      </w:pPr>
      <w:r>
        <w:rPr>
          <w:lang w:val="fr-FR"/>
        </w:rPr>
        <w:t>Agricultrice et syndique à Bussy-</w:t>
      </w:r>
      <w:proofErr w:type="spellStart"/>
      <w:r>
        <w:rPr>
          <w:lang w:val="fr-FR"/>
        </w:rPr>
        <w:t>Chardonney</w:t>
      </w:r>
      <w:proofErr w:type="spellEnd"/>
      <w:r>
        <w:rPr>
          <w:lang w:val="fr-FR"/>
        </w:rPr>
        <w:t xml:space="preserve">, Laurence </w:t>
      </w:r>
      <w:proofErr w:type="spellStart"/>
      <w:r>
        <w:rPr>
          <w:lang w:val="fr-FR"/>
        </w:rPr>
        <w:t>Cretegny</w:t>
      </w:r>
      <w:proofErr w:type="spellEnd"/>
      <w:r>
        <w:rPr>
          <w:lang w:val="fr-FR"/>
        </w:rPr>
        <w:t xml:space="preserve"> était âgée de quatre ans le jour du droit de vote des femmes. « Je crois qu’on ne se rend pas compte du travail accompli par ces </w:t>
      </w:r>
    </w:p>
    <w:p w:rsidR="004A516F" w:rsidRDefault="004A516F" w:rsidP="004A516F">
      <w:pPr>
        <w:rPr>
          <w:lang w:val="fr-FR"/>
        </w:rPr>
      </w:pPr>
      <w:proofErr w:type="gramStart"/>
      <w:r>
        <w:rPr>
          <w:lang w:val="fr-FR"/>
        </w:rPr>
        <w:t>pionnières</w:t>
      </w:r>
      <w:proofErr w:type="gramEnd"/>
      <w:r>
        <w:rPr>
          <w:lang w:val="fr-FR"/>
        </w:rPr>
        <w:t>. Les femmes se sont battues, mais on a aussi eu de la chance d’avoir des hommes qui les ont entendues », affirme celle qui a attendu d’être mariée pour aller voter. « Mon père estimait que je n’avais pas besoin de voter. Toutefois, il a été hyper fier lorsque je suis devenue municipale, syndique puis députée. » C’est grâce à sa belle-mère – elle aussi paysanne – que la première vice-</w:t>
      </w:r>
    </w:p>
    <w:p w:rsidR="004A516F" w:rsidRDefault="004A516F" w:rsidP="004A516F">
      <w:pPr>
        <w:rPr>
          <w:lang w:val="fr-FR"/>
        </w:rPr>
      </w:pPr>
      <w:proofErr w:type="gramStart"/>
      <w:r>
        <w:rPr>
          <w:lang w:val="fr-FR"/>
        </w:rPr>
        <w:t>présidente</w:t>
      </w:r>
      <w:proofErr w:type="gramEnd"/>
      <w:r>
        <w:rPr>
          <w:lang w:val="fr-FR"/>
        </w:rPr>
        <w:t xml:space="preserve"> du Grand Conseil a rempli son premier bulletin de vote. « Je me souviens qu’elle disait que le plus beau jour de sa vie avait été celui du droit de vote des femmes. »</w:t>
      </w:r>
      <w:r>
        <w:rPr>
          <w:lang w:val="fr-FR"/>
        </w:rPr>
        <w:br/>
      </w:r>
    </w:p>
    <w:p w:rsidR="004A516F" w:rsidRDefault="004A516F" w:rsidP="004A516F">
      <w:pPr>
        <w:rPr>
          <w:lang w:val="fr-FR"/>
        </w:rPr>
      </w:pPr>
      <w:r>
        <w:rPr>
          <w:lang w:val="fr-FR"/>
        </w:rPr>
        <w:t xml:space="preserve">Pour Linette </w:t>
      </w:r>
      <w:proofErr w:type="spellStart"/>
      <w:r>
        <w:rPr>
          <w:lang w:val="fr-FR"/>
        </w:rPr>
        <w:t>Vullioud</w:t>
      </w:r>
      <w:proofErr w:type="spellEnd"/>
      <w:r>
        <w:rPr>
          <w:lang w:val="fr-FR"/>
        </w:rPr>
        <w:t>, il a fallu batailler pour défendre la formation professionnelle des paysannes et leur statut. « En politique, il n’y a jamais d’acquis et il faut continuer d’être solidaire », observe-t-elle. Et les combats sont nombreux, notamment en matière de prévoyance professionnelle et de sécurité sociale.</w:t>
      </w:r>
      <w:r>
        <w:rPr>
          <w:lang w:val="fr-FR"/>
        </w:rPr>
        <w:br/>
      </w:r>
    </w:p>
    <w:p w:rsidR="004A516F" w:rsidRPr="00E85CFD" w:rsidRDefault="004A516F" w:rsidP="004A516F">
      <w:pPr>
        <w:rPr>
          <w:b/>
          <w:lang w:val="fr-FR"/>
        </w:rPr>
      </w:pPr>
      <w:r w:rsidRPr="00E85CFD">
        <w:rPr>
          <w:b/>
          <w:lang w:val="fr-FR"/>
        </w:rPr>
        <w:t>Que</w:t>
      </w:r>
      <w:r>
        <w:rPr>
          <w:b/>
          <w:lang w:val="fr-FR"/>
        </w:rPr>
        <w:t>l héritage pour les générations futures</w:t>
      </w:r>
      <w:r w:rsidRPr="00E85CFD">
        <w:rPr>
          <w:b/>
          <w:lang w:val="fr-FR"/>
        </w:rPr>
        <w:t> ?</w:t>
      </w:r>
      <w:r>
        <w:rPr>
          <w:b/>
          <w:lang w:val="fr-FR"/>
        </w:rPr>
        <w:br/>
      </w:r>
    </w:p>
    <w:p w:rsidR="004A516F" w:rsidRDefault="004A516F" w:rsidP="004A516F">
      <w:pPr>
        <w:rPr>
          <w:lang w:val="fr-FR"/>
        </w:rPr>
      </w:pPr>
      <w:r>
        <w:rPr>
          <w:lang w:val="fr-FR"/>
        </w:rPr>
        <w:t>Mais que signifie ce vote pour la nouvelle génération ? Fille d’ag</w:t>
      </w:r>
      <w:r w:rsidR="00DC5D6D">
        <w:rPr>
          <w:lang w:val="fr-FR"/>
        </w:rPr>
        <w:t xml:space="preserve">riculteur à </w:t>
      </w:r>
      <w:proofErr w:type="spellStart"/>
      <w:r w:rsidR="00DC5D6D">
        <w:rPr>
          <w:lang w:val="fr-FR"/>
        </w:rPr>
        <w:t>Montcherand</w:t>
      </w:r>
      <w:proofErr w:type="spellEnd"/>
      <w:r w:rsidR="00DC5D6D">
        <w:rPr>
          <w:lang w:val="fr-FR"/>
        </w:rPr>
        <w:t xml:space="preserve">, Cindy </w:t>
      </w:r>
      <w:r>
        <w:rPr>
          <w:lang w:val="fr-FR"/>
        </w:rPr>
        <w:t>Martin a voté dès sa majorité et n’a « jamais » manqué une votation selon ses dires. « Je me rends compte qu’en réalité cela ne fait pas si longtemps qu’on a le droit de vote », s’étonne la jeune femme âgée de 24 ans. Lorsqu’elle discute avec ses amis sur des sujets politiques, elle essaie de « leur ouvrir les yeux » sur la réalité du monde paysan. « Il y a parfois un réel décalage, observe-t-elle. D’une manière générale, c’est toute ma génération – hommes et femmes confondus – qu’il faut encourager à aller voter. »</w:t>
      </w:r>
      <w:r>
        <w:rPr>
          <w:lang w:val="fr-FR"/>
        </w:rPr>
        <w:br/>
      </w:r>
    </w:p>
    <w:p w:rsidR="004A516F" w:rsidRDefault="004A516F" w:rsidP="004A516F">
      <w:pPr>
        <w:jc w:val="both"/>
        <w:rPr>
          <w:lang w:val="fr-FR"/>
        </w:rPr>
      </w:pPr>
      <w:r>
        <w:rPr>
          <w:lang w:val="fr-FR"/>
        </w:rPr>
        <w:t>Valérie Beauverd / AGIR</w:t>
      </w:r>
    </w:p>
    <w:p w:rsidR="004A516F" w:rsidRDefault="004A516F" w:rsidP="004A516F">
      <w:pPr>
        <w:jc w:val="both"/>
        <w:rPr>
          <w:lang w:val="fr-FR"/>
        </w:rPr>
      </w:pPr>
    </w:p>
    <w:p w:rsidR="004A516F" w:rsidRDefault="004A516F" w:rsidP="004A516F">
      <w:pPr>
        <w:jc w:val="both"/>
        <w:rPr>
          <w:lang w:val="fr-FR"/>
        </w:rPr>
      </w:pPr>
      <w:r>
        <w:rPr>
          <w:lang w:val="fr-FR"/>
        </w:rPr>
        <w:t>Découvrez les portraits de femmes paysannes sur notre site dès jeudi.</w:t>
      </w:r>
    </w:p>
    <w:p w:rsidR="004A516F" w:rsidRDefault="004A516F" w:rsidP="004A516F">
      <w:pPr>
        <w:jc w:val="both"/>
        <w:rPr>
          <w:lang w:val="fr-FR"/>
        </w:rPr>
      </w:pPr>
    </w:p>
    <w:p w:rsidR="004A516F" w:rsidRDefault="004A516F" w:rsidP="004A516F">
      <w:pPr>
        <w:jc w:val="both"/>
        <w:rPr>
          <w:b/>
          <w:lang w:val="fr-FR"/>
        </w:rPr>
      </w:pPr>
      <w:r w:rsidRPr="004C116C">
        <w:rPr>
          <w:b/>
          <w:lang w:val="fr-FR"/>
        </w:rPr>
        <w:t>Légende photo :</w:t>
      </w:r>
    </w:p>
    <w:p w:rsidR="004A516F" w:rsidRPr="00705890" w:rsidRDefault="004A516F" w:rsidP="004A516F">
      <w:pPr>
        <w:jc w:val="both"/>
        <w:rPr>
          <w:lang w:val="fr-FR"/>
        </w:rPr>
      </w:pPr>
      <w:r>
        <w:rPr>
          <w:lang w:val="fr-FR"/>
        </w:rPr>
        <w:t>À l’instar des femmes ouvrières qui luttaient pour leurs droits lors d’une marche du 1</w:t>
      </w:r>
      <w:r w:rsidRPr="00705890">
        <w:rPr>
          <w:vertAlign w:val="superscript"/>
          <w:lang w:val="fr-FR"/>
        </w:rPr>
        <w:t>er</w:t>
      </w:r>
      <w:r>
        <w:rPr>
          <w:lang w:val="fr-FR"/>
        </w:rPr>
        <w:t xml:space="preserve"> Mai dans les années 1950, les paysannes se sont aussi battues pour le suffrage féminin. </w:t>
      </w:r>
      <w:r w:rsidR="00DC5D6D">
        <w:t>Copyright</w:t>
      </w:r>
      <w:r>
        <w:rPr>
          <w:lang w:val="fr-FR"/>
        </w:rPr>
        <w:t xml:space="preserve"> : </w:t>
      </w:r>
      <w:proofErr w:type="spellStart"/>
      <w:r>
        <w:rPr>
          <w:lang w:val="fr-FR"/>
        </w:rPr>
        <w:t>Schweizerisches</w:t>
      </w:r>
      <w:proofErr w:type="spellEnd"/>
      <w:r>
        <w:rPr>
          <w:lang w:val="fr-FR"/>
        </w:rPr>
        <w:t xml:space="preserve"> </w:t>
      </w:r>
      <w:proofErr w:type="spellStart"/>
      <w:r>
        <w:rPr>
          <w:lang w:val="fr-FR"/>
        </w:rPr>
        <w:t>Sozialarchiv</w:t>
      </w:r>
      <w:proofErr w:type="spellEnd"/>
    </w:p>
    <w:p w:rsidR="004A516F" w:rsidRDefault="004A516F" w:rsidP="001F6508"/>
    <w:sectPr w:rsidR="004A516F" w:rsidSect="00146C26">
      <w:headerReference w:type="default" r:id="rId7"/>
      <w:pgSz w:w="11906" w:h="16838"/>
      <w:pgMar w:top="1701"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D1E" w:rsidRDefault="007D2D1E" w:rsidP="007D2D1E">
      <w:r>
        <w:separator/>
      </w:r>
    </w:p>
  </w:endnote>
  <w:endnote w:type="continuationSeparator" w:id="0">
    <w:p w:rsidR="007D2D1E" w:rsidRDefault="007D2D1E" w:rsidP="007D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D1E" w:rsidRDefault="007D2D1E" w:rsidP="007D2D1E">
      <w:r>
        <w:separator/>
      </w:r>
    </w:p>
  </w:footnote>
  <w:footnote w:type="continuationSeparator" w:id="0">
    <w:p w:rsidR="007D2D1E" w:rsidRDefault="007D2D1E" w:rsidP="007D2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1E" w:rsidRDefault="00146C26">
    <w:pPr>
      <w:pStyle w:val="En-tte"/>
    </w:pPr>
    <w:r>
      <w:rPr>
        <w:noProof/>
        <w:lang w:eastAsia="fr-CH"/>
      </w:rPr>
      <w:drawing>
        <wp:inline distT="0" distB="0" distL="0" distR="0" wp14:anchorId="3C4E36AC" wp14:editId="1F944944">
          <wp:extent cx="1163320" cy="853452"/>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r cou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6906" cy="8560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6606"/>
    <w:multiLevelType w:val="hybridMultilevel"/>
    <w:tmpl w:val="433CE03E"/>
    <w:lvl w:ilvl="0" w:tplc="5D52AC08">
      <w:numFmt w:val="bullet"/>
      <w:lvlText w:val="-"/>
      <w:lvlJc w:val="left"/>
      <w:pPr>
        <w:ind w:left="1065" w:hanging="360"/>
      </w:pPr>
      <w:rPr>
        <w:rFonts w:ascii="Calibri" w:eastAsiaTheme="minorHAnsi" w:hAnsi="Calibri" w:cstheme="minorBidi"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1" w15:restartNumberingAfterBreak="0">
    <w:nsid w:val="0DFE696A"/>
    <w:multiLevelType w:val="hybridMultilevel"/>
    <w:tmpl w:val="45869536"/>
    <w:lvl w:ilvl="0" w:tplc="F7A4E6AE">
      <w:numFmt w:val="bullet"/>
      <w:lvlText w:val="-"/>
      <w:lvlJc w:val="left"/>
      <w:pPr>
        <w:ind w:left="1065" w:hanging="360"/>
      </w:pPr>
      <w:rPr>
        <w:rFonts w:ascii="Calibri" w:eastAsiaTheme="minorHAnsi" w:hAnsi="Calibri" w:cstheme="minorBidi"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1E"/>
    <w:rsid w:val="00146C26"/>
    <w:rsid w:val="001620DB"/>
    <w:rsid w:val="0016566F"/>
    <w:rsid w:val="001845C4"/>
    <w:rsid w:val="001E653D"/>
    <w:rsid w:val="001F6508"/>
    <w:rsid w:val="00290E12"/>
    <w:rsid w:val="002B7597"/>
    <w:rsid w:val="002D3298"/>
    <w:rsid w:val="00332CF7"/>
    <w:rsid w:val="003F0420"/>
    <w:rsid w:val="00404877"/>
    <w:rsid w:val="00412CDB"/>
    <w:rsid w:val="0043226B"/>
    <w:rsid w:val="004441F2"/>
    <w:rsid w:val="0046250B"/>
    <w:rsid w:val="004A3D19"/>
    <w:rsid w:val="004A516F"/>
    <w:rsid w:val="00533698"/>
    <w:rsid w:val="00586BAC"/>
    <w:rsid w:val="005B6A8E"/>
    <w:rsid w:val="006103AF"/>
    <w:rsid w:val="006A125E"/>
    <w:rsid w:val="0079254A"/>
    <w:rsid w:val="007D2D1E"/>
    <w:rsid w:val="008A32F0"/>
    <w:rsid w:val="00943460"/>
    <w:rsid w:val="00954B5F"/>
    <w:rsid w:val="009B2A4E"/>
    <w:rsid w:val="009E76F7"/>
    <w:rsid w:val="00B82ECD"/>
    <w:rsid w:val="00B91AA5"/>
    <w:rsid w:val="00BA32D2"/>
    <w:rsid w:val="00BC15AE"/>
    <w:rsid w:val="00C43DE3"/>
    <w:rsid w:val="00D96EB2"/>
    <w:rsid w:val="00DC5D6D"/>
    <w:rsid w:val="00DD0FAD"/>
    <w:rsid w:val="00E71DCF"/>
    <w:rsid w:val="00F81DAC"/>
    <w:rsid w:val="00FB48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5645B2B-E078-4090-B104-8F0B842A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D96EB2"/>
    <w:pPr>
      <w:spacing w:before="100" w:beforeAutospacing="1" w:after="100" w:afterAutospacing="1"/>
      <w:outlineLvl w:val="1"/>
    </w:pPr>
    <w:rPr>
      <w:rFonts w:ascii="Times New Roman" w:eastAsia="Times New Roman" w:hAnsi="Times New Roman" w:cs="Times New Roman"/>
      <w:b/>
      <w:bCs/>
      <w:sz w:val="36"/>
      <w:szCs w:val="36"/>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2D1E"/>
    <w:pPr>
      <w:tabs>
        <w:tab w:val="center" w:pos="4536"/>
        <w:tab w:val="right" w:pos="9072"/>
      </w:tabs>
    </w:pPr>
  </w:style>
  <w:style w:type="character" w:customStyle="1" w:styleId="En-tteCar">
    <w:name w:val="En-tête Car"/>
    <w:basedOn w:val="Policepardfaut"/>
    <w:link w:val="En-tte"/>
    <w:uiPriority w:val="99"/>
    <w:rsid w:val="007D2D1E"/>
  </w:style>
  <w:style w:type="paragraph" w:styleId="Pieddepage">
    <w:name w:val="footer"/>
    <w:basedOn w:val="Normal"/>
    <w:link w:val="PieddepageCar"/>
    <w:uiPriority w:val="99"/>
    <w:unhideWhenUsed/>
    <w:rsid w:val="007D2D1E"/>
    <w:pPr>
      <w:tabs>
        <w:tab w:val="center" w:pos="4536"/>
        <w:tab w:val="right" w:pos="9072"/>
      </w:tabs>
    </w:pPr>
  </w:style>
  <w:style w:type="character" w:customStyle="1" w:styleId="PieddepageCar">
    <w:name w:val="Pied de page Car"/>
    <w:basedOn w:val="Policepardfaut"/>
    <w:link w:val="Pieddepage"/>
    <w:uiPriority w:val="99"/>
    <w:rsid w:val="007D2D1E"/>
  </w:style>
  <w:style w:type="paragraph" w:styleId="Textedebulles">
    <w:name w:val="Balloon Text"/>
    <w:basedOn w:val="Normal"/>
    <w:link w:val="TextedebullesCar"/>
    <w:uiPriority w:val="99"/>
    <w:semiHidden/>
    <w:unhideWhenUsed/>
    <w:rsid w:val="006103AF"/>
    <w:rPr>
      <w:rFonts w:ascii="Tahoma" w:hAnsi="Tahoma" w:cs="Tahoma"/>
      <w:sz w:val="16"/>
      <w:szCs w:val="16"/>
    </w:rPr>
  </w:style>
  <w:style w:type="character" w:customStyle="1" w:styleId="TextedebullesCar">
    <w:name w:val="Texte de bulles Car"/>
    <w:basedOn w:val="Policepardfaut"/>
    <w:link w:val="Textedebulles"/>
    <w:uiPriority w:val="99"/>
    <w:semiHidden/>
    <w:rsid w:val="006103AF"/>
    <w:rPr>
      <w:rFonts w:ascii="Tahoma" w:hAnsi="Tahoma" w:cs="Tahoma"/>
      <w:sz w:val="16"/>
      <w:szCs w:val="16"/>
    </w:rPr>
  </w:style>
  <w:style w:type="table" w:styleId="Grilledutableau">
    <w:name w:val="Table Grid"/>
    <w:basedOn w:val="TableauNormal"/>
    <w:uiPriority w:val="59"/>
    <w:rsid w:val="006103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103AF"/>
    <w:rPr>
      <w:b/>
      <w:bCs/>
    </w:rPr>
  </w:style>
  <w:style w:type="paragraph" w:styleId="Paragraphedeliste">
    <w:name w:val="List Paragraph"/>
    <w:basedOn w:val="Normal"/>
    <w:uiPriority w:val="34"/>
    <w:qFormat/>
    <w:rsid w:val="00B82ECD"/>
    <w:pPr>
      <w:ind w:left="720"/>
      <w:contextualSpacing/>
    </w:pPr>
  </w:style>
  <w:style w:type="character" w:styleId="Lienhypertexte">
    <w:name w:val="Hyperlink"/>
    <w:basedOn w:val="Policepardfaut"/>
    <w:uiPriority w:val="99"/>
    <w:unhideWhenUsed/>
    <w:rsid w:val="00E71DCF"/>
    <w:rPr>
      <w:color w:val="0000FF" w:themeColor="hyperlink"/>
      <w:u w:val="single"/>
    </w:rPr>
  </w:style>
  <w:style w:type="character" w:styleId="Lienhypertextesuivivisit">
    <w:name w:val="FollowedHyperlink"/>
    <w:basedOn w:val="Policepardfaut"/>
    <w:uiPriority w:val="99"/>
    <w:semiHidden/>
    <w:unhideWhenUsed/>
    <w:rsid w:val="00332CF7"/>
    <w:rPr>
      <w:color w:val="800080" w:themeColor="followedHyperlink"/>
      <w:u w:val="single"/>
    </w:rPr>
  </w:style>
  <w:style w:type="character" w:customStyle="1" w:styleId="Titre2Car">
    <w:name w:val="Titre 2 Car"/>
    <w:basedOn w:val="Policepardfaut"/>
    <w:link w:val="Titre2"/>
    <w:uiPriority w:val="9"/>
    <w:rsid w:val="00D96EB2"/>
    <w:rPr>
      <w:rFonts w:ascii="Times New Roman" w:eastAsia="Times New Roman" w:hAnsi="Times New Roman" w:cs="Times New Roman"/>
      <w:b/>
      <w:bCs/>
      <w:sz w:val="36"/>
      <w:szCs w:val="36"/>
      <w:lang w:eastAsia="fr-CH"/>
    </w:rPr>
  </w:style>
  <w:style w:type="paragraph" w:customStyle="1" w:styleId="bodytext">
    <w:name w:val="bodytext"/>
    <w:basedOn w:val="Normal"/>
    <w:rsid w:val="00D96EB2"/>
    <w:pPr>
      <w:spacing w:before="100" w:beforeAutospacing="1" w:after="100" w:afterAutospacing="1"/>
    </w:pPr>
    <w:rPr>
      <w:rFonts w:ascii="Times New Roman" w:eastAsia="Times New Roman"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246444">
      <w:bodyDiv w:val="1"/>
      <w:marLeft w:val="0"/>
      <w:marRight w:val="0"/>
      <w:marTop w:val="0"/>
      <w:marBottom w:val="0"/>
      <w:divBdr>
        <w:top w:val="none" w:sz="0" w:space="0" w:color="auto"/>
        <w:left w:val="none" w:sz="0" w:space="0" w:color="auto"/>
        <w:bottom w:val="none" w:sz="0" w:space="0" w:color="auto"/>
        <w:right w:val="none" w:sz="0" w:space="0" w:color="auto"/>
      </w:divBdr>
      <w:divsChild>
        <w:div w:id="2009406495">
          <w:marLeft w:val="0"/>
          <w:marRight w:val="0"/>
          <w:marTop w:val="0"/>
          <w:marBottom w:val="0"/>
          <w:divBdr>
            <w:top w:val="none" w:sz="0" w:space="0" w:color="auto"/>
            <w:left w:val="none" w:sz="0" w:space="0" w:color="auto"/>
            <w:bottom w:val="none" w:sz="0" w:space="0" w:color="auto"/>
            <w:right w:val="none" w:sz="0" w:space="0" w:color="auto"/>
          </w:divBdr>
        </w:div>
        <w:div w:id="1585801431">
          <w:marLeft w:val="0"/>
          <w:marRight w:val="0"/>
          <w:marTop w:val="0"/>
          <w:marBottom w:val="0"/>
          <w:divBdr>
            <w:top w:val="none" w:sz="0" w:space="0" w:color="auto"/>
            <w:left w:val="none" w:sz="0" w:space="0" w:color="auto"/>
            <w:bottom w:val="none" w:sz="0" w:space="0" w:color="auto"/>
            <w:right w:val="none" w:sz="0" w:space="0" w:color="auto"/>
          </w:divBdr>
        </w:div>
      </w:divsChild>
    </w:div>
    <w:div w:id="1483501138">
      <w:bodyDiv w:val="1"/>
      <w:marLeft w:val="0"/>
      <w:marRight w:val="0"/>
      <w:marTop w:val="0"/>
      <w:marBottom w:val="0"/>
      <w:divBdr>
        <w:top w:val="none" w:sz="0" w:space="0" w:color="auto"/>
        <w:left w:val="none" w:sz="0" w:space="0" w:color="auto"/>
        <w:bottom w:val="none" w:sz="0" w:space="0" w:color="auto"/>
        <w:right w:val="none" w:sz="0" w:space="0" w:color="auto"/>
      </w:divBdr>
    </w:div>
    <w:div w:id="20744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807</Words>
  <Characters>4441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Agir (Tout utilisateurs)</dc:creator>
  <cp:lastModifiedBy>Tout utilisateurs Agir</cp:lastModifiedBy>
  <cp:revision>5</cp:revision>
  <cp:lastPrinted>2017-12-08T10:12:00Z</cp:lastPrinted>
  <dcterms:created xsi:type="dcterms:W3CDTF">2021-02-02T13:03:00Z</dcterms:created>
  <dcterms:modified xsi:type="dcterms:W3CDTF">2021-02-03T07:56:00Z</dcterms:modified>
</cp:coreProperties>
</file>